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A45" w:rsidRDefault="003750D9">
      <w:pPr>
        <w:jc w:val="center"/>
        <w:rPr>
          <w:rFonts w:ascii="Calibri" w:hAnsi="Calibri"/>
        </w:rPr>
      </w:pPr>
      <w:r>
        <w:rPr>
          <w:rFonts w:ascii="Calibri" w:hAnsi="Calibri"/>
          <w:b/>
          <w:bCs/>
        </w:rPr>
        <w:t>Corrigé des</w:t>
      </w:r>
      <w:r w:rsidR="00746414">
        <w:rPr>
          <w:rFonts w:ascii="Calibri" w:hAnsi="Calibri"/>
          <w:b/>
          <w:bCs/>
        </w:rPr>
        <w:t xml:space="preserve"> exercices</w:t>
      </w:r>
      <w:r>
        <w:rPr>
          <w:rFonts w:ascii="Calibri" w:hAnsi="Calibri"/>
          <w:b/>
          <w:bCs/>
        </w:rPr>
        <w:t xml:space="preserve"> sur les modes des verbes</w:t>
      </w:r>
    </w:p>
    <w:p w:rsidR="00B43A45" w:rsidRDefault="00B43A45">
      <w:pPr>
        <w:jc w:val="both"/>
        <w:rPr>
          <w:rFonts w:hint="eastAsia"/>
          <w:b/>
          <w:bCs/>
        </w:rPr>
      </w:pPr>
    </w:p>
    <w:p w:rsidR="00B43A45" w:rsidRDefault="00746414">
      <w:pPr>
        <w:rPr>
          <w:rFonts w:ascii="Calibri" w:hAnsi="Calibri"/>
          <w:b/>
          <w:bCs/>
        </w:rPr>
      </w:pPr>
      <w:r w:rsidRPr="00B663FF">
        <w:rPr>
          <w:rFonts w:ascii="Calibri" w:hAnsi="Calibri"/>
          <w:b/>
          <w:bCs/>
          <w:highlight w:val="yellow"/>
        </w:rPr>
        <w:t xml:space="preserve">5. </w:t>
      </w:r>
      <w:r w:rsidR="008F6609">
        <w:rPr>
          <w:rFonts w:ascii="Calibri" w:hAnsi="Calibri"/>
          <w:b/>
          <w:bCs/>
        </w:rPr>
        <w:t>La valeur modale des verbes</w:t>
      </w:r>
    </w:p>
    <w:p w:rsidR="003750D9" w:rsidRDefault="003750D9" w:rsidP="00F144DE">
      <w:pPr>
        <w:jc w:val="both"/>
        <w:rPr>
          <w:rFonts w:ascii="Calibri" w:hAnsi="Calibri"/>
          <w:b/>
          <w:bCs/>
        </w:rPr>
      </w:pPr>
    </w:p>
    <w:p w:rsidR="00B43A45" w:rsidRDefault="00746414" w:rsidP="00F144DE">
      <w:pPr>
        <w:jc w:val="both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Exercices</w:t>
      </w:r>
    </w:p>
    <w:p w:rsidR="001A6BF3" w:rsidRPr="00746414" w:rsidRDefault="001A6BF3" w:rsidP="00F144DE">
      <w:pPr>
        <w:jc w:val="both"/>
        <w:rPr>
          <w:rFonts w:ascii="Calibri" w:hAnsi="Calibri" w:cs="Calibri"/>
          <w:b/>
          <w:bCs/>
        </w:rPr>
      </w:pPr>
    </w:p>
    <w:p w:rsidR="00AB0D28" w:rsidRPr="00746414" w:rsidRDefault="00AB0D28" w:rsidP="00F144DE">
      <w:pPr>
        <w:jc w:val="both"/>
        <w:rPr>
          <w:rFonts w:ascii="Calibri" w:hAnsi="Calibri" w:cs="Calibri"/>
          <w:b/>
          <w:bCs/>
        </w:rPr>
      </w:pPr>
      <w:r w:rsidRPr="00746414">
        <w:rPr>
          <w:rFonts w:ascii="Calibri" w:hAnsi="Calibri" w:cs="Calibri"/>
          <w:b/>
          <w:bCs/>
        </w:rPr>
        <w:t>FACILE – Exercice 2</w:t>
      </w:r>
    </w:p>
    <w:p w:rsidR="00AB0D28" w:rsidRDefault="00AB0D28" w:rsidP="00F144DE">
      <w:pPr>
        <w:jc w:val="both"/>
        <w:rPr>
          <w:rFonts w:ascii="Calibri" w:hAnsi="Calibri"/>
          <w:b/>
          <w:bCs/>
        </w:rPr>
      </w:pPr>
    </w:p>
    <w:p w:rsidR="003750D9" w:rsidRDefault="003750D9" w:rsidP="003750D9">
      <w:pPr>
        <w:jc w:val="both"/>
        <w:rPr>
          <w:rFonts w:ascii="Calibri" w:hAnsi="Calibri" w:cs="Calibri"/>
        </w:rPr>
      </w:pPr>
      <w:r w:rsidRPr="00F30262">
        <w:rPr>
          <w:rFonts w:ascii="Calibri" w:hAnsi="Calibri" w:cs="Calibri"/>
        </w:rPr>
        <w:t>« </w:t>
      </w:r>
      <w:r w:rsidRPr="00746414">
        <w:rPr>
          <w:rFonts w:ascii="Calibri" w:hAnsi="Calibri" w:cs="Calibri"/>
        </w:rPr>
        <w:t xml:space="preserve">[M]ême le dreyfusisme de Swann </w:t>
      </w:r>
      <w:r w:rsidRPr="003750D9">
        <w:rPr>
          <w:rFonts w:ascii="Calibri" w:hAnsi="Calibri" w:cs="Calibri"/>
          <w:u w:val="single"/>
        </w:rPr>
        <w:t>était</w:t>
      </w:r>
      <w:r w:rsidRPr="00746414">
        <w:rPr>
          <w:rFonts w:ascii="Calibri" w:hAnsi="Calibri" w:cs="Calibri"/>
        </w:rPr>
        <w:t xml:space="preserve"> utile à Odette. Livrée à elle-même, elle </w:t>
      </w:r>
      <w:r w:rsidRPr="003750D9">
        <w:rPr>
          <w:rFonts w:ascii="Calibri" w:hAnsi="Calibri" w:cs="Calibri"/>
          <w:u w:val="single"/>
        </w:rPr>
        <w:t>se</w:t>
      </w:r>
      <w:r w:rsidRPr="00746414">
        <w:rPr>
          <w:rFonts w:ascii="Calibri" w:hAnsi="Calibri" w:cs="Calibri"/>
        </w:rPr>
        <w:t xml:space="preserve"> </w:t>
      </w:r>
      <w:r w:rsidRPr="003750D9">
        <w:rPr>
          <w:rFonts w:ascii="Calibri" w:hAnsi="Calibri" w:cs="Calibri"/>
          <w:u w:val="single"/>
        </w:rPr>
        <w:t>fût</w:t>
      </w:r>
      <w:r w:rsidRPr="00746414">
        <w:rPr>
          <w:rFonts w:ascii="Calibri" w:hAnsi="Calibri" w:cs="Calibri"/>
        </w:rPr>
        <w:t xml:space="preserve"> peut-être </w:t>
      </w:r>
      <w:r w:rsidRPr="003750D9">
        <w:rPr>
          <w:rFonts w:ascii="Calibri" w:hAnsi="Calibri" w:cs="Calibri"/>
          <w:u w:val="single"/>
        </w:rPr>
        <w:t>laissé</w:t>
      </w:r>
      <w:r w:rsidRPr="00746414">
        <w:rPr>
          <w:rFonts w:ascii="Calibri" w:hAnsi="Calibri" w:cs="Calibri"/>
        </w:rPr>
        <w:t xml:space="preserve"> aller à faire aux femmes chics des avances qui l'</w:t>
      </w:r>
      <w:r w:rsidRPr="003750D9">
        <w:rPr>
          <w:rFonts w:ascii="Calibri" w:hAnsi="Calibri" w:cs="Calibri"/>
          <w:u w:val="single"/>
        </w:rPr>
        <w:t>eussent perdue</w:t>
      </w:r>
      <w:r w:rsidRPr="00746414">
        <w:rPr>
          <w:rFonts w:ascii="Calibri" w:hAnsi="Calibri" w:cs="Calibri"/>
        </w:rPr>
        <w:t xml:space="preserve">. Tandis que les soirs où elle </w:t>
      </w:r>
      <w:r w:rsidRPr="003750D9">
        <w:rPr>
          <w:rFonts w:ascii="Calibri" w:hAnsi="Calibri" w:cs="Calibri"/>
          <w:u w:val="single"/>
        </w:rPr>
        <w:t>traînait</w:t>
      </w:r>
      <w:r w:rsidRPr="00746414">
        <w:rPr>
          <w:rFonts w:ascii="Calibri" w:hAnsi="Calibri" w:cs="Calibri"/>
        </w:rPr>
        <w:t xml:space="preserve"> son mari dîner dans le faubourg Saint-Germain, Swann, </w:t>
      </w:r>
      <w:r w:rsidRPr="003750D9">
        <w:rPr>
          <w:rFonts w:ascii="Calibri" w:hAnsi="Calibri" w:cs="Calibri"/>
        </w:rPr>
        <w:t>restant</w:t>
      </w:r>
      <w:r w:rsidRPr="00746414">
        <w:rPr>
          <w:rFonts w:ascii="Calibri" w:hAnsi="Calibri" w:cs="Calibri"/>
        </w:rPr>
        <w:t xml:space="preserve"> farouchement dans son coin, ne se </w:t>
      </w:r>
      <w:r w:rsidRPr="003750D9">
        <w:rPr>
          <w:rFonts w:ascii="Calibri" w:hAnsi="Calibri" w:cs="Calibri"/>
          <w:u w:val="single"/>
        </w:rPr>
        <w:t>gênait</w:t>
      </w:r>
      <w:r w:rsidRPr="00746414">
        <w:rPr>
          <w:rFonts w:ascii="Calibri" w:hAnsi="Calibri" w:cs="Calibri"/>
        </w:rPr>
        <w:t xml:space="preserve"> pas, s'il </w:t>
      </w:r>
      <w:r w:rsidRPr="003750D9">
        <w:rPr>
          <w:rFonts w:ascii="Calibri" w:hAnsi="Calibri" w:cs="Calibri"/>
          <w:u w:val="single"/>
        </w:rPr>
        <w:t>voyait</w:t>
      </w:r>
      <w:r w:rsidRPr="00746414">
        <w:rPr>
          <w:rFonts w:ascii="Calibri" w:hAnsi="Calibri" w:cs="Calibri"/>
        </w:rPr>
        <w:t xml:space="preserve"> Odette se faire présenter à quelque dame nationaliste, de dire à haute voix : « Mais </w:t>
      </w:r>
      <w:r w:rsidRPr="003750D9">
        <w:rPr>
          <w:rFonts w:ascii="Calibri" w:hAnsi="Calibri" w:cs="Calibri"/>
          <w:u w:val="single"/>
        </w:rPr>
        <w:t>voyons</w:t>
      </w:r>
      <w:r w:rsidRPr="00746414">
        <w:rPr>
          <w:rFonts w:ascii="Calibri" w:hAnsi="Calibri" w:cs="Calibri"/>
        </w:rPr>
        <w:t xml:space="preserve">, Odette, vous </w:t>
      </w:r>
      <w:r w:rsidRPr="003750D9">
        <w:rPr>
          <w:rFonts w:ascii="Calibri" w:hAnsi="Calibri" w:cs="Calibri"/>
          <w:u w:val="single"/>
        </w:rPr>
        <w:t>êtes</w:t>
      </w:r>
      <w:r w:rsidRPr="00746414">
        <w:rPr>
          <w:rFonts w:ascii="Calibri" w:hAnsi="Calibri" w:cs="Calibri"/>
        </w:rPr>
        <w:t xml:space="preserve"> folle. Je vous </w:t>
      </w:r>
      <w:r w:rsidRPr="003750D9">
        <w:rPr>
          <w:rFonts w:ascii="Calibri" w:hAnsi="Calibri" w:cs="Calibri"/>
          <w:u w:val="single"/>
        </w:rPr>
        <w:t>prie</w:t>
      </w:r>
      <w:r w:rsidRPr="00746414">
        <w:rPr>
          <w:rFonts w:ascii="Calibri" w:hAnsi="Calibri" w:cs="Calibri"/>
        </w:rPr>
        <w:t xml:space="preserve"> de rester tranquille. Ce </w:t>
      </w:r>
      <w:r w:rsidRPr="003750D9">
        <w:rPr>
          <w:rFonts w:ascii="Calibri" w:hAnsi="Calibri" w:cs="Calibri"/>
          <w:u w:val="single"/>
        </w:rPr>
        <w:t>serait</w:t>
      </w:r>
      <w:r w:rsidRPr="00746414">
        <w:rPr>
          <w:rFonts w:ascii="Calibri" w:hAnsi="Calibri" w:cs="Calibri"/>
        </w:rPr>
        <w:t xml:space="preserve"> une platitude de votre part de vous faire présenter à des antisémites. Je vous le </w:t>
      </w:r>
      <w:r w:rsidRPr="003750D9">
        <w:rPr>
          <w:rFonts w:ascii="Calibri" w:hAnsi="Calibri" w:cs="Calibri"/>
          <w:u w:val="single"/>
        </w:rPr>
        <w:t>défends</w:t>
      </w:r>
      <w:r w:rsidRPr="00746414">
        <w:rPr>
          <w:rFonts w:ascii="Calibri" w:hAnsi="Calibri" w:cs="Calibri"/>
        </w:rPr>
        <w:t>. »</w:t>
      </w:r>
    </w:p>
    <w:p w:rsidR="003750D9" w:rsidRPr="00746414" w:rsidRDefault="003750D9" w:rsidP="003750D9">
      <w:pPr>
        <w:jc w:val="right"/>
        <w:rPr>
          <w:rFonts w:ascii="Calibri" w:hAnsi="Calibri" w:cs="Calibri"/>
          <w:b/>
          <w:bCs/>
        </w:rPr>
      </w:pPr>
      <w:r w:rsidRPr="00746414">
        <w:rPr>
          <w:rFonts w:ascii="Calibri" w:hAnsi="Calibri" w:cs="Calibri"/>
        </w:rPr>
        <w:t>Marcel Proust,</w:t>
      </w:r>
      <w:r w:rsidRPr="00746414">
        <w:rPr>
          <w:rFonts w:ascii="Calibri" w:hAnsi="Calibri" w:cs="Calibri"/>
          <w:i/>
        </w:rPr>
        <w:t xml:space="preserve"> A la Recherche du temps perdu</w:t>
      </w:r>
      <w:r w:rsidRPr="00746414">
        <w:rPr>
          <w:rFonts w:ascii="Calibri" w:hAnsi="Calibri" w:cs="Calibri"/>
        </w:rPr>
        <w:t xml:space="preserve">, </w:t>
      </w:r>
      <w:r>
        <w:rPr>
          <w:rFonts w:ascii="Calibri" w:hAnsi="Calibri" w:cs="Calibri"/>
        </w:rPr>
        <w:t>tome </w:t>
      </w:r>
      <w:r w:rsidRPr="00746414">
        <w:rPr>
          <w:rFonts w:ascii="Calibri" w:hAnsi="Calibri" w:cs="Calibri"/>
        </w:rPr>
        <w:t>IV</w:t>
      </w:r>
    </w:p>
    <w:p w:rsidR="003750D9" w:rsidRDefault="003750D9" w:rsidP="00F144DE">
      <w:pPr>
        <w:jc w:val="both"/>
        <w:rPr>
          <w:rFonts w:ascii="Calibri" w:hAnsi="Calibri"/>
          <w:b/>
          <w:bCs/>
        </w:rPr>
      </w:pPr>
    </w:p>
    <w:p w:rsidR="00BE68AB" w:rsidRPr="001A6BF3" w:rsidRDefault="00BE68AB" w:rsidP="00F144DE">
      <w:pPr>
        <w:jc w:val="both"/>
        <w:rPr>
          <w:rFonts w:ascii="Calibri" w:hAnsi="Calibri"/>
          <w:bCs/>
          <w:i/>
          <w:iCs/>
        </w:rPr>
      </w:pPr>
      <w:r w:rsidRPr="001A6BF3">
        <w:rPr>
          <w:rFonts w:ascii="Calibri" w:hAnsi="Calibri"/>
          <w:bCs/>
          <w:i/>
          <w:iCs/>
        </w:rPr>
        <w:t xml:space="preserve">Placez </w:t>
      </w:r>
      <w:r w:rsidR="008F6609" w:rsidRPr="001A6BF3">
        <w:rPr>
          <w:rFonts w:ascii="Calibri" w:hAnsi="Calibri"/>
          <w:bCs/>
          <w:i/>
          <w:iCs/>
        </w:rPr>
        <w:t xml:space="preserve">dans le tableau ci-dessous </w:t>
      </w:r>
      <w:r w:rsidRPr="001A6BF3">
        <w:rPr>
          <w:rFonts w:ascii="Calibri" w:hAnsi="Calibri"/>
          <w:bCs/>
          <w:i/>
          <w:iCs/>
        </w:rPr>
        <w:t xml:space="preserve">les verbes relevés </w:t>
      </w:r>
      <w:r w:rsidR="008F6609">
        <w:rPr>
          <w:rFonts w:ascii="Calibri" w:hAnsi="Calibri"/>
          <w:bCs/>
          <w:i/>
          <w:iCs/>
        </w:rPr>
        <w:t xml:space="preserve">dans l’exercice 1 </w:t>
      </w:r>
      <w:r w:rsidRPr="001A6BF3">
        <w:rPr>
          <w:rFonts w:ascii="Calibri" w:hAnsi="Calibri"/>
          <w:bCs/>
          <w:i/>
          <w:iCs/>
        </w:rPr>
        <w:t>et indiquez quelle valeur a le mode employé dans chacun de ces cas :</w:t>
      </w:r>
    </w:p>
    <w:p w:rsidR="00BE68AB" w:rsidRPr="00BE68AB" w:rsidRDefault="00BE68AB" w:rsidP="00F144DE">
      <w:pPr>
        <w:jc w:val="both"/>
        <w:rPr>
          <w:rFonts w:ascii="Calibri" w:hAnsi="Calibri"/>
          <w:bCs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202"/>
        <w:gridCol w:w="3213"/>
        <w:gridCol w:w="3213"/>
      </w:tblGrid>
      <w:tr w:rsidR="00BE68AB" w:rsidRPr="00BE68AB" w:rsidTr="00BE68AB">
        <w:tc>
          <w:tcPr>
            <w:tcW w:w="3259" w:type="dxa"/>
          </w:tcPr>
          <w:p w:rsidR="00BE68AB" w:rsidRPr="00BE68AB" w:rsidRDefault="00BE68AB" w:rsidP="00F144DE">
            <w:pPr>
              <w:jc w:val="both"/>
              <w:rPr>
                <w:rFonts w:ascii="Calibri" w:hAnsi="Calibri"/>
                <w:bCs/>
                <w:i/>
              </w:rPr>
            </w:pPr>
            <w:r w:rsidRPr="00BE68AB">
              <w:rPr>
                <w:rFonts w:ascii="Calibri" w:hAnsi="Calibri"/>
                <w:bCs/>
                <w:i/>
              </w:rPr>
              <w:t>Forme relevée</w:t>
            </w:r>
          </w:p>
        </w:tc>
        <w:tc>
          <w:tcPr>
            <w:tcW w:w="3259" w:type="dxa"/>
          </w:tcPr>
          <w:p w:rsidR="00BE68AB" w:rsidRPr="00BE68AB" w:rsidRDefault="00BE68AB" w:rsidP="00F144DE">
            <w:pPr>
              <w:jc w:val="both"/>
              <w:rPr>
                <w:rFonts w:ascii="Calibri" w:hAnsi="Calibri"/>
                <w:bCs/>
                <w:i/>
              </w:rPr>
            </w:pPr>
            <w:r w:rsidRPr="00BE68AB">
              <w:rPr>
                <w:rFonts w:ascii="Calibri" w:hAnsi="Calibri"/>
                <w:bCs/>
                <w:i/>
              </w:rPr>
              <w:t xml:space="preserve">Mode et </w:t>
            </w:r>
            <w:r w:rsidR="00A925B0">
              <w:rPr>
                <w:rFonts w:ascii="Calibri" w:hAnsi="Calibri"/>
                <w:bCs/>
                <w:i/>
              </w:rPr>
              <w:t>temps</w:t>
            </w:r>
          </w:p>
        </w:tc>
        <w:tc>
          <w:tcPr>
            <w:tcW w:w="3260" w:type="dxa"/>
          </w:tcPr>
          <w:p w:rsidR="00BE68AB" w:rsidRPr="00BE68AB" w:rsidRDefault="00BE68AB" w:rsidP="00F144DE">
            <w:pPr>
              <w:jc w:val="both"/>
              <w:rPr>
                <w:rFonts w:ascii="Calibri" w:hAnsi="Calibri"/>
                <w:bCs/>
                <w:i/>
              </w:rPr>
            </w:pPr>
            <w:r w:rsidRPr="00BE68AB">
              <w:rPr>
                <w:rFonts w:ascii="Calibri" w:hAnsi="Calibri"/>
                <w:bCs/>
                <w:i/>
              </w:rPr>
              <w:t>Valeur modale du verbe</w:t>
            </w:r>
          </w:p>
        </w:tc>
      </w:tr>
      <w:tr w:rsidR="00BE68AB" w:rsidRPr="00BE68AB" w:rsidTr="00BE68AB">
        <w:tc>
          <w:tcPr>
            <w:tcW w:w="3259" w:type="dxa"/>
          </w:tcPr>
          <w:p w:rsidR="00BE68AB" w:rsidRDefault="003750D9" w:rsidP="00F144DE">
            <w:pPr>
              <w:jc w:val="both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était</w:t>
            </w:r>
          </w:p>
          <w:p w:rsidR="00A9357C" w:rsidRDefault="003750D9" w:rsidP="00F144DE">
            <w:pPr>
              <w:jc w:val="both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se fût laissé</w:t>
            </w:r>
          </w:p>
          <w:p w:rsidR="003750D9" w:rsidRDefault="003750D9" w:rsidP="00F144DE">
            <w:pPr>
              <w:jc w:val="both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eussent perdue</w:t>
            </w:r>
          </w:p>
          <w:p w:rsidR="003750D9" w:rsidRDefault="003750D9" w:rsidP="00F144DE">
            <w:pPr>
              <w:jc w:val="both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traînait</w:t>
            </w:r>
          </w:p>
          <w:p w:rsidR="003750D9" w:rsidRDefault="003750D9" w:rsidP="00F144DE">
            <w:pPr>
              <w:jc w:val="both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se gênaît</w:t>
            </w:r>
          </w:p>
          <w:p w:rsidR="003750D9" w:rsidRDefault="003750D9" w:rsidP="00F144DE">
            <w:pPr>
              <w:jc w:val="both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voyait</w:t>
            </w:r>
          </w:p>
          <w:p w:rsidR="003750D9" w:rsidRDefault="003750D9" w:rsidP="00F144DE">
            <w:pPr>
              <w:jc w:val="both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voyons</w:t>
            </w:r>
          </w:p>
          <w:p w:rsidR="003750D9" w:rsidRDefault="003750D9" w:rsidP="00F144DE">
            <w:pPr>
              <w:jc w:val="both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êtes</w:t>
            </w:r>
          </w:p>
          <w:p w:rsidR="003750D9" w:rsidRDefault="003750D9" w:rsidP="00F144DE">
            <w:pPr>
              <w:jc w:val="both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prie</w:t>
            </w:r>
          </w:p>
          <w:p w:rsidR="003750D9" w:rsidRDefault="003750D9" w:rsidP="00F144DE">
            <w:pPr>
              <w:jc w:val="both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serait</w:t>
            </w:r>
          </w:p>
          <w:p w:rsidR="008B4444" w:rsidRPr="00BE68AB" w:rsidRDefault="003750D9" w:rsidP="003750D9">
            <w:pPr>
              <w:jc w:val="both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défends</w:t>
            </w:r>
          </w:p>
        </w:tc>
        <w:tc>
          <w:tcPr>
            <w:tcW w:w="3259" w:type="dxa"/>
          </w:tcPr>
          <w:p w:rsidR="00BE68AB" w:rsidRDefault="003750D9" w:rsidP="00F144DE">
            <w:pPr>
              <w:jc w:val="both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Imparfait de l’indicatif</w:t>
            </w:r>
          </w:p>
          <w:p w:rsidR="003750D9" w:rsidRDefault="003750D9" w:rsidP="00F144DE">
            <w:pPr>
              <w:jc w:val="both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Subjonctif passé</w:t>
            </w:r>
          </w:p>
          <w:p w:rsidR="003750D9" w:rsidRDefault="003750D9" w:rsidP="00F144DE">
            <w:pPr>
              <w:jc w:val="both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Subjonctif passé</w:t>
            </w:r>
          </w:p>
          <w:p w:rsidR="003750D9" w:rsidRDefault="003750D9" w:rsidP="00F144DE">
            <w:pPr>
              <w:jc w:val="both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Imparfait de l’indicatif</w:t>
            </w:r>
          </w:p>
          <w:p w:rsidR="003750D9" w:rsidRDefault="003750D9" w:rsidP="00F144DE">
            <w:pPr>
              <w:jc w:val="both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Imparfait de l’indicatif</w:t>
            </w:r>
          </w:p>
          <w:p w:rsidR="003750D9" w:rsidRDefault="003750D9" w:rsidP="00F144DE">
            <w:pPr>
              <w:jc w:val="both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Imparfait de l’indicatif</w:t>
            </w:r>
          </w:p>
          <w:p w:rsidR="003750D9" w:rsidRDefault="003750D9" w:rsidP="00F144DE">
            <w:pPr>
              <w:jc w:val="both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Impératif présent</w:t>
            </w:r>
          </w:p>
          <w:p w:rsidR="003750D9" w:rsidRDefault="003750D9" w:rsidP="00F144DE">
            <w:pPr>
              <w:jc w:val="both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Présent de l’indicatif</w:t>
            </w:r>
          </w:p>
          <w:p w:rsidR="003750D9" w:rsidRDefault="003750D9" w:rsidP="00F144DE">
            <w:pPr>
              <w:jc w:val="both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Présent de l’indicatif</w:t>
            </w:r>
          </w:p>
          <w:p w:rsidR="003750D9" w:rsidRDefault="003750D9" w:rsidP="00F144DE">
            <w:pPr>
              <w:jc w:val="both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Présent du conditionnel</w:t>
            </w:r>
          </w:p>
          <w:p w:rsidR="003750D9" w:rsidRPr="00BE68AB" w:rsidRDefault="003750D9" w:rsidP="00F144DE">
            <w:pPr>
              <w:jc w:val="both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Présent de l’indicatif</w:t>
            </w:r>
          </w:p>
        </w:tc>
        <w:tc>
          <w:tcPr>
            <w:tcW w:w="3260" w:type="dxa"/>
          </w:tcPr>
          <w:p w:rsidR="00BE68AB" w:rsidRDefault="003750D9" w:rsidP="00F144DE">
            <w:pPr>
              <w:jc w:val="both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Action d’arrière-plan</w:t>
            </w:r>
          </w:p>
          <w:p w:rsidR="003750D9" w:rsidRDefault="003750D9" w:rsidP="00F144DE">
            <w:pPr>
              <w:jc w:val="both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Irréel du passé</w:t>
            </w:r>
          </w:p>
          <w:p w:rsidR="003750D9" w:rsidRDefault="003750D9" w:rsidP="00F144DE">
            <w:pPr>
              <w:jc w:val="both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Irréel du passé</w:t>
            </w:r>
          </w:p>
          <w:p w:rsidR="003750D9" w:rsidRDefault="003750D9" w:rsidP="00F144DE">
            <w:pPr>
              <w:jc w:val="both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Habitude</w:t>
            </w:r>
          </w:p>
          <w:p w:rsidR="003750D9" w:rsidRDefault="003750D9" w:rsidP="00F144DE">
            <w:pPr>
              <w:jc w:val="both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Habitude</w:t>
            </w:r>
          </w:p>
          <w:p w:rsidR="003750D9" w:rsidRDefault="003750D9" w:rsidP="00F144DE">
            <w:pPr>
              <w:jc w:val="both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 xml:space="preserve">Condition </w:t>
            </w:r>
          </w:p>
          <w:p w:rsidR="003750D9" w:rsidRDefault="003750D9" w:rsidP="00F144DE">
            <w:pPr>
              <w:jc w:val="both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Ordre</w:t>
            </w:r>
          </w:p>
          <w:p w:rsidR="003750D9" w:rsidRDefault="003750D9" w:rsidP="00F144DE">
            <w:pPr>
              <w:jc w:val="both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 xml:space="preserve">Enonciation </w:t>
            </w:r>
          </w:p>
          <w:p w:rsidR="003750D9" w:rsidRDefault="003750D9" w:rsidP="00F144DE">
            <w:pPr>
              <w:jc w:val="both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 xml:space="preserve">Enonciation </w:t>
            </w:r>
          </w:p>
          <w:p w:rsidR="003750D9" w:rsidRDefault="003750D9" w:rsidP="00F144DE">
            <w:pPr>
              <w:jc w:val="both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Hypothèse</w:t>
            </w:r>
          </w:p>
          <w:p w:rsidR="003750D9" w:rsidRPr="00BE68AB" w:rsidRDefault="003750D9" w:rsidP="00F144DE">
            <w:pPr>
              <w:jc w:val="both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Enonciation</w:t>
            </w:r>
          </w:p>
        </w:tc>
      </w:tr>
    </w:tbl>
    <w:p w:rsidR="00243D13" w:rsidRDefault="00243D13" w:rsidP="00F144DE">
      <w:pPr>
        <w:jc w:val="both"/>
        <w:rPr>
          <w:rFonts w:asciiTheme="minorHAnsi" w:hAnsiTheme="minorHAnsi" w:cstheme="minorHAnsi"/>
          <w:bCs/>
        </w:rPr>
      </w:pPr>
    </w:p>
    <w:p w:rsidR="001A6BF3" w:rsidRDefault="001A6BF3" w:rsidP="00F144DE">
      <w:pPr>
        <w:jc w:val="both"/>
        <w:rPr>
          <w:rFonts w:asciiTheme="minorHAnsi" w:hAnsiTheme="minorHAnsi" w:cstheme="minorHAnsi"/>
          <w:bCs/>
        </w:rPr>
      </w:pPr>
    </w:p>
    <w:p w:rsidR="00144900" w:rsidRPr="00746414" w:rsidRDefault="00144900" w:rsidP="00144900">
      <w:pPr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FACILE</w:t>
      </w:r>
      <w:r w:rsidRPr="00746414">
        <w:rPr>
          <w:rFonts w:ascii="Calibri" w:hAnsi="Calibri" w:cs="Calibri"/>
          <w:b/>
          <w:bCs/>
        </w:rPr>
        <w:t xml:space="preserve"> – Exercice </w:t>
      </w:r>
      <w:r w:rsidR="000C56A7">
        <w:rPr>
          <w:rFonts w:ascii="Calibri" w:hAnsi="Calibri" w:cs="Calibri"/>
          <w:b/>
          <w:bCs/>
        </w:rPr>
        <w:t>3</w:t>
      </w:r>
    </w:p>
    <w:p w:rsidR="00E074B2" w:rsidRDefault="00E074B2" w:rsidP="00144900">
      <w:pPr>
        <w:jc w:val="both"/>
        <w:rPr>
          <w:rFonts w:asciiTheme="minorHAnsi" w:hAnsiTheme="minorHAnsi" w:cstheme="minorHAnsi"/>
          <w:bCs/>
        </w:rPr>
      </w:pPr>
    </w:p>
    <w:p w:rsidR="00144900" w:rsidRDefault="00144900" w:rsidP="00144900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« Ma fille, </w:t>
      </w:r>
      <w:r w:rsidRPr="001D6D46">
        <w:rPr>
          <w:rFonts w:asciiTheme="minorHAnsi" w:hAnsiTheme="minorHAnsi" w:cstheme="minorHAnsi"/>
          <w:bCs/>
          <w:u w:val="single"/>
        </w:rPr>
        <w:t>laisse</w:t>
      </w:r>
      <w:r>
        <w:rPr>
          <w:rFonts w:asciiTheme="minorHAnsi" w:hAnsiTheme="minorHAnsi" w:cstheme="minorHAnsi"/>
          <w:bCs/>
        </w:rPr>
        <w:t xml:space="preserve"> là ton aiguille et ta laine ;</w:t>
      </w:r>
    </w:p>
    <w:p w:rsidR="00144900" w:rsidRDefault="00144900" w:rsidP="00144900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Le maître va rentrer ; sur la table de chêne</w:t>
      </w:r>
    </w:p>
    <w:p w:rsidR="00144900" w:rsidRDefault="00144900" w:rsidP="00144900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Avec la nappe neuve aux plis étincelants</w:t>
      </w:r>
    </w:p>
    <w:p w:rsidR="00144900" w:rsidRDefault="00144900" w:rsidP="00144900">
      <w:pPr>
        <w:jc w:val="both"/>
        <w:rPr>
          <w:rFonts w:asciiTheme="minorHAnsi" w:hAnsiTheme="minorHAnsi" w:cstheme="minorHAnsi"/>
          <w:bCs/>
        </w:rPr>
      </w:pPr>
      <w:r w:rsidRPr="001D6D46">
        <w:rPr>
          <w:rFonts w:asciiTheme="minorHAnsi" w:hAnsiTheme="minorHAnsi" w:cstheme="minorHAnsi"/>
          <w:bCs/>
          <w:u w:val="single"/>
        </w:rPr>
        <w:t>Mets</w:t>
      </w:r>
      <w:r>
        <w:rPr>
          <w:rFonts w:asciiTheme="minorHAnsi" w:hAnsiTheme="minorHAnsi" w:cstheme="minorHAnsi"/>
          <w:bCs/>
        </w:rPr>
        <w:t xml:space="preserve"> la faïence claire et les verres brillants. [...]</w:t>
      </w:r>
    </w:p>
    <w:p w:rsidR="00144900" w:rsidRDefault="00144900" w:rsidP="00144900">
      <w:pPr>
        <w:jc w:val="both"/>
        <w:rPr>
          <w:rFonts w:asciiTheme="minorHAnsi" w:hAnsiTheme="minorHAnsi" w:cstheme="minorHAnsi"/>
          <w:bCs/>
        </w:rPr>
      </w:pPr>
      <w:r w:rsidRPr="001D6D46">
        <w:rPr>
          <w:rFonts w:asciiTheme="minorHAnsi" w:hAnsiTheme="minorHAnsi" w:cstheme="minorHAnsi"/>
          <w:bCs/>
          <w:u w:val="single"/>
        </w:rPr>
        <w:t>Que</w:t>
      </w:r>
      <w:r>
        <w:rPr>
          <w:rFonts w:asciiTheme="minorHAnsi" w:hAnsiTheme="minorHAnsi" w:cstheme="minorHAnsi"/>
          <w:bCs/>
        </w:rPr>
        <w:t xml:space="preserve"> le pain bien coupé </w:t>
      </w:r>
      <w:r w:rsidRPr="001D6D46">
        <w:rPr>
          <w:rFonts w:asciiTheme="minorHAnsi" w:hAnsiTheme="minorHAnsi" w:cstheme="minorHAnsi"/>
          <w:bCs/>
          <w:u w:val="single"/>
        </w:rPr>
        <w:t>remplisse</w:t>
      </w:r>
      <w:r>
        <w:rPr>
          <w:rFonts w:asciiTheme="minorHAnsi" w:hAnsiTheme="minorHAnsi" w:cstheme="minorHAnsi"/>
          <w:bCs/>
        </w:rPr>
        <w:t xml:space="preserve"> les corbeilles,</w:t>
      </w:r>
    </w:p>
    <w:p w:rsidR="00144900" w:rsidRDefault="00144900" w:rsidP="00144900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Et puis </w:t>
      </w:r>
      <w:r w:rsidRPr="001D6D46">
        <w:rPr>
          <w:rFonts w:asciiTheme="minorHAnsi" w:hAnsiTheme="minorHAnsi" w:cstheme="minorHAnsi"/>
          <w:bCs/>
          <w:u w:val="single"/>
        </w:rPr>
        <w:t>ferme</w:t>
      </w:r>
      <w:r>
        <w:rPr>
          <w:rFonts w:asciiTheme="minorHAnsi" w:hAnsiTheme="minorHAnsi" w:cstheme="minorHAnsi"/>
          <w:bCs/>
        </w:rPr>
        <w:t xml:space="preserve"> la</w:t>
      </w:r>
      <w:r w:rsidR="008F6609">
        <w:rPr>
          <w:rFonts w:asciiTheme="minorHAnsi" w:hAnsiTheme="minorHAnsi" w:cstheme="minorHAnsi"/>
          <w:bCs/>
        </w:rPr>
        <w:t xml:space="preserve"> porte et chasse les abeilles..</w:t>
      </w:r>
      <w:r>
        <w:rPr>
          <w:rFonts w:asciiTheme="minorHAnsi" w:hAnsiTheme="minorHAnsi" w:cstheme="minorHAnsi"/>
          <w:bCs/>
        </w:rPr>
        <w:t>. »</w:t>
      </w:r>
    </w:p>
    <w:p w:rsidR="00144900" w:rsidRDefault="00144900" w:rsidP="00144900">
      <w:pPr>
        <w:jc w:val="right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Albert Samain, </w:t>
      </w:r>
      <w:r>
        <w:rPr>
          <w:rFonts w:asciiTheme="minorHAnsi" w:hAnsiTheme="minorHAnsi" w:cstheme="minorHAnsi"/>
          <w:bCs/>
          <w:i/>
          <w:iCs/>
        </w:rPr>
        <w:t>Aux Flancs du vase</w:t>
      </w:r>
      <w:r>
        <w:rPr>
          <w:rFonts w:asciiTheme="minorHAnsi" w:hAnsiTheme="minorHAnsi" w:cstheme="minorHAnsi"/>
          <w:bCs/>
        </w:rPr>
        <w:t>, « Le repas préparé », 1898.</w:t>
      </w:r>
    </w:p>
    <w:p w:rsidR="001A6BF3" w:rsidRDefault="001A6BF3" w:rsidP="00144900">
      <w:pPr>
        <w:jc w:val="right"/>
        <w:rPr>
          <w:rFonts w:asciiTheme="minorHAnsi" w:hAnsiTheme="minorHAnsi" w:cstheme="minorHAnsi"/>
          <w:bCs/>
        </w:rPr>
      </w:pPr>
    </w:p>
    <w:p w:rsidR="00144900" w:rsidRDefault="00144900" w:rsidP="00144900">
      <w:pPr>
        <w:jc w:val="both"/>
        <w:rPr>
          <w:rFonts w:ascii="Calibri" w:hAnsi="Calibri"/>
          <w:i/>
          <w:iCs/>
        </w:rPr>
      </w:pPr>
      <w:r w:rsidRPr="00144900">
        <w:rPr>
          <w:rFonts w:ascii="Calibri" w:hAnsi="Calibri"/>
          <w:i/>
          <w:iCs/>
        </w:rPr>
        <w:t>Entourez toutes les formes d’impératif dans le texte. Classez-les dans le tableau ci-dessous en indiquant la personne à laquelle le verbe est conjugué, puis l’infinitif du verbe.</w:t>
      </w:r>
    </w:p>
    <w:p w:rsidR="00E1157F" w:rsidRPr="00144900" w:rsidRDefault="00E1157F" w:rsidP="00144900">
      <w:pPr>
        <w:jc w:val="both"/>
        <w:rPr>
          <w:rFonts w:ascii="Calibri" w:hAnsi="Calibri"/>
          <w:i/>
          <w:iCs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211"/>
        <w:gridCol w:w="3211"/>
        <w:gridCol w:w="3206"/>
      </w:tblGrid>
      <w:tr w:rsidR="00144900" w:rsidTr="0032341F">
        <w:tc>
          <w:tcPr>
            <w:tcW w:w="3259" w:type="dxa"/>
          </w:tcPr>
          <w:p w:rsidR="00144900" w:rsidRPr="00365194" w:rsidRDefault="00144900" w:rsidP="0032341F">
            <w:pPr>
              <w:jc w:val="both"/>
              <w:rPr>
                <w:rFonts w:ascii="Calibri" w:hAnsi="Calibri"/>
                <w:i/>
                <w:iCs/>
              </w:rPr>
            </w:pPr>
            <w:r>
              <w:rPr>
                <w:rFonts w:ascii="Calibri" w:hAnsi="Calibri"/>
                <w:i/>
                <w:iCs/>
              </w:rPr>
              <w:t>Forme</w:t>
            </w:r>
            <w:r w:rsidR="0026166D">
              <w:rPr>
                <w:rFonts w:ascii="Calibri" w:hAnsi="Calibri"/>
                <w:i/>
                <w:iCs/>
              </w:rPr>
              <w:t xml:space="preserve"> relevée</w:t>
            </w:r>
          </w:p>
        </w:tc>
        <w:tc>
          <w:tcPr>
            <w:tcW w:w="3259" w:type="dxa"/>
          </w:tcPr>
          <w:p w:rsidR="00144900" w:rsidRPr="00365194" w:rsidRDefault="00144900" w:rsidP="0032341F">
            <w:pPr>
              <w:jc w:val="both"/>
              <w:rPr>
                <w:rFonts w:ascii="Calibri" w:hAnsi="Calibri"/>
                <w:i/>
                <w:iCs/>
              </w:rPr>
            </w:pPr>
            <w:r>
              <w:rPr>
                <w:rFonts w:ascii="Calibri" w:hAnsi="Calibri"/>
                <w:i/>
                <w:iCs/>
              </w:rPr>
              <w:t>Personne conjuguée</w:t>
            </w:r>
          </w:p>
        </w:tc>
        <w:tc>
          <w:tcPr>
            <w:tcW w:w="3260" w:type="dxa"/>
          </w:tcPr>
          <w:p w:rsidR="00144900" w:rsidRPr="00365194" w:rsidRDefault="00144900" w:rsidP="0032341F">
            <w:pPr>
              <w:jc w:val="both"/>
              <w:rPr>
                <w:rFonts w:ascii="Calibri" w:hAnsi="Calibri"/>
                <w:i/>
                <w:iCs/>
              </w:rPr>
            </w:pPr>
            <w:r>
              <w:rPr>
                <w:rFonts w:ascii="Calibri" w:hAnsi="Calibri"/>
                <w:i/>
                <w:iCs/>
              </w:rPr>
              <w:t xml:space="preserve">Infinitif du verbe </w:t>
            </w:r>
          </w:p>
        </w:tc>
      </w:tr>
      <w:tr w:rsidR="00144900" w:rsidTr="0032341F">
        <w:tc>
          <w:tcPr>
            <w:tcW w:w="3259" w:type="dxa"/>
          </w:tcPr>
          <w:p w:rsidR="00144900" w:rsidRDefault="001D6D46" w:rsidP="0032341F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Laisse</w:t>
            </w:r>
          </w:p>
          <w:p w:rsidR="001D6D46" w:rsidRDefault="001D6D46" w:rsidP="0032341F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Mets</w:t>
            </w:r>
          </w:p>
          <w:p w:rsidR="001D6D46" w:rsidRDefault="001D6D46" w:rsidP="0032341F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lastRenderedPageBreak/>
              <w:t>Remplisse</w:t>
            </w:r>
          </w:p>
          <w:p w:rsidR="001D6D46" w:rsidRDefault="001D6D46" w:rsidP="0032341F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Ferme</w:t>
            </w:r>
          </w:p>
        </w:tc>
        <w:tc>
          <w:tcPr>
            <w:tcW w:w="3259" w:type="dxa"/>
          </w:tcPr>
          <w:p w:rsidR="001D6D46" w:rsidRDefault="001D6D46" w:rsidP="001D6D46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lastRenderedPageBreak/>
              <w:t>P2</w:t>
            </w:r>
          </w:p>
          <w:p w:rsidR="00144900" w:rsidRDefault="001D6D46" w:rsidP="0032341F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P2</w:t>
            </w:r>
          </w:p>
          <w:p w:rsidR="00144900" w:rsidRDefault="001D6D46" w:rsidP="0032341F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lastRenderedPageBreak/>
              <w:t>P3</w:t>
            </w:r>
          </w:p>
          <w:p w:rsidR="001D6D46" w:rsidRDefault="001D6D46" w:rsidP="0032341F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P2</w:t>
            </w:r>
          </w:p>
        </w:tc>
        <w:tc>
          <w:tcPr>
            <w:tcW w:w="3260" w:type="dxa"/>
          </w:tcPr>
          <w:p w:rsidR="00144900" w:rsidRDefault="001D6D46" w:rsidP="0032341F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lastRenderedPageBreak/>
              <w:t>Laisser</w:t>
            </w:r>
          </w:p>
          <w:p w:rsidR="001D6D46" w:rsidRDefault="001D6D46" w:rsidP="0032341F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Mettre</w:t>
            </w:r>
          </w:p>
          <w:p w:rsidR="001D6D46" w:rsidRDefault="001D6D46" w:rsidP="0032341F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lastRenderedPageBreak/>
              <w:t>Remplir</w:t>
            </w:r>
          </w:p>
          <w:p w:rsidR="001D6D46" w:rsidRDefault="001D6D46" w:rsidP="0032341F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Fermer</w:t>
            </w:r>
          </w:p>
        </w:tc>
      </w:tr>
    </w:tbl>
    <w:p w:rsidR="00144900" w:rsidRDefault="00144900" w:rsidP="00F144DE">
      <w:pPr>
        <w:jc w:val="both"/>
        <w:rPr>
          <w:rFonts w:asciiTheme="minorHAnsi" w:hAnsiTheme="minorHAnsi" w:cstheme="minorHAnsi"/>
          <w:bCs/>
        </w:rPr>
      </w:pPr>
    </w:p>
    <w:p w:rsidR="00144900" w:rsidRDefault="00144900" w:rsidP="00F144DE">
      <w:pPr>
        <w:jc w:val="both"/>
        <w:rPr>
          <w:rFonts w:asciiTheme="minorHAnsi" w:hAnsiTheme="minorHAnsi" w:cstheme="minorHAnsi"/>
          <w:bCs/>
        </w:rPr>
      </w:pPr>
    </w:p>
    <w:p w:rsidR="00243D13" w:rsidRPr="00746414" w:rsidRDefault="00243D13" w:rsidP="00F144DE">
      <w:pPr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INTERMÉDIAIRE</w:t>
      </w:r>
      <w:r w:rsidRPr="00746414">
        <w:rPr>
          <w:rFonts w:ascii="Calibri" w:hAnsi="Calibri" w:cs="Calibri"/>
          <w:b/>
          <w:bCs/>
        </w:rPr>
        <w:t xml:space="preserve"> – Exercice </w:t>
      </w:r>
      <w:r w:rsidR="000C56A7">
        <w:rPr>
          <w:rFonts w:ascii="Calibri" w:hAnsi="Calibri" w:cs="Calibri"/>
          <w:b/>
          <w:bCs/>
        </w:rPr>
        <w:t>4</w:t>
      </w:r>
    </w:p>
    <w:p w:rsidR="00E074B2" w:rsidRDefault="00E074B2" w:rsidP="00F144DE">
      <w:pPr>
        <w:jc w:val="both"/>
        <w:rPr>
          <w:rFonts w:asciiTheme="minorHAnsi" w:hAnsiTheme="minorHAnsi" w:cstheme="minorHAnsi"/>
          <w:bCs/>
          <w:i/>
          <w:iCs/>
        </w:rPr>
      </w:pPr>
    </w:p>
    <w:p w:rsidR="0023750C" w:rsidRPr="00741131" w:rsidRDefault="0023750C" w:rsidP="00F144DE">
      <w:pPr>
        <w:jc w:val="both"/>
        <w:rPr>
          <w:rFonts w:asciiTheme="minorHAnsi" w:hAnsiTheme="minorHAnsi" w:cstheme="minorHAnsi"/>
          <w:bCs/>
          <w:i/>
          <w:iCs/>
        </w:rPr>
      </w:pPr>
      <w:r w:rsidRPr="00741131">
        <w:rPr>
          <w:rFonts w:asciiTheme="minorHAnsi" w:hAnsiTheme="minorHAnsi" w:cstheme="minorHAnsi"/>
          <w:bCs/>
          <w:i/>
          <w:iCs/>
        </w:rPr>
        <w:t>Un homme est parvenu à aller sur la lune et y a découvert un peuple, les Séléniens, à qui il apparaît comme une créature étrange, homme, singe ou perroquet. Déclarant aux Séléniens que ce n’est pas la terre qui tourne autour de la lune mais l’inverse</w:t>
      </w:r>
      <w:r w:rsidR="00960AD9">
        <w:rPr>
          <w:rFonts w:asciiTheme="minorHAnsi" w:hAnsiTheme="minorHAnsi" w:cstheme="minorHAnsi"/>
          <w:bCs/>
          <w:i/>
          <w:iCs/>
        </w:rPr>
        <w:t>,</w:t>
      </w:r>
      <w:r w:rsidRPr="00741131">
        <w:rPr>
          <w:rFonts w:asciiTheme="minorHAnsi" w:hAnsiTheme="minorHAnsi" w:cstheme="minorHAnsi"/>
          <w:bCs/>
          <w:i/>
          <w:iCs/>
        </w:rPr>
        <w:t xml:space="preserve"> et que la lune n’est qu’un monde parmi d’autres, il est condamné à mort mais sauvé de justesse par l’intervention d’un homme :</w:t>
      </w:r>
    </w:p>
    <w:p w:rsidR="0023750C" w:rsidRPr="00BC01A5" w:rsidRDefault="0023750C" w:rsidP="00F144DE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« Justes, écoutez moi ! Vous ne </w:t>
      </w:r>
      <w:r w:rsidRPr="003D7019">
        <w:rPr>
          <w:rFonts w:asciiTheme="minorHAnsi" w:hAnsiTheme="minorHAnsi" w:cstheme="minorHAnsi"/>
          <w:bCs/>
          <w:u w:val="single"/>
        </w:rPr>
        <w:t>sauriez</w:t>
      </w:r>
      <w:r>
        <w:rPr>
          <w:rFonts w:asciiTheme="minorHAnsi" w:hAnsiTheme="minorHAnsi" w:cstheme="minorHAnsi"/>
          <w:bCs/>
        </w:rPr>
        <w:t xml:space="preserve"> condamner cet homme, ce singe, ou ce perroquet, pour avoir dit que la lune était un monde d’où il venait ; car s’il est un homme, quand même il ne </w:t>
      </w:r>
      <w:r w:rsidRPr="003D7019">
        <w:rPr>
          <w:rFonts w:asciiTheme="minorHAnsi" w:hAnsiTheme="minorHAnsi" w:cstheme="minorHAnsi"/>
          <w:bCs/>
          <w:u w:val="single"/>
        </w:rPr>
        <w:t>serait</w:t>
      </w:r>
      <w:r>
        <w:rPr>
          <w:rFonts w:asciiTheme="minorHAnsi" w:hAnsiTheme="minorHAnsi" w:cstheme="minorHAnsi"/>
          <w:bCs/>
        </w:rPr>
        <w:t xml:space="preserve"> pas venu de la lune, puisque tout homme est libre, ne lui est-il pas libre de s’im</w:t>
      </w:r>
      <w:r w:rsidR="008F6609">
        <w:rPr>
          <w:rFonts w:asciiTheme="minorHAnsi" w:hAnsiTheme="minorHAnsi" w:cstheme="minorHAnsi"/>
          <w:bCs/>
        </w:rPr>
        <w:t>aginer ce qu’il voudra ?</w:t>
      </w:r>
      <w:r>
        <w:rPr>
          <w:rFonts w:asciiTheme="minorHAnsi" w:hAnsiTheme="minorHAnsi" w:cstheme="minorHAnsi"/>
          <w:bCs/>
        </w:rPr>
        <w:t xml:space="preserve"> » </w:t>
      </w:r>
    </w:p>
    <w:p w:rsidR="0023750C" w:rsidRDefault="0023750C" w:rsidP="00F144DE">
      <w:pPr>
        <w:jc w:val="right"/>
        <w:rPr>
          <w:rFonts w:ascii="Calibri" w:hAnsi="Calibri"/>
        </w:rPr>
      </w:pPr>
      <w:r>
        <w:rPr>
          <w:rFonts w:ascii="Calibri" w:hAnsi="Calibri"/>
        </w:rPr>
        <w:t xml:space="preserve">Cyrano de Bergerac, </w:t>
      </w:r>
      <w:r>
        <w:rPr>
          <w:rFonts w:ascii="Calibri" w:hAnsi="Calibri"/>
          <w:i/>
          <w:iCs/>
        </w:rPr>
        <w:t>L’Autre Monde ou les États et empires de la lune</w:t>
      </w:r>
      <w:r>
        <w:rPr>
          <w:rFonts w:ascii="Calibri" w:hAnsi="Calibri"/>
        </w:rPr>
        <w:t xml:space="preserve"> (1657)</w:t>
      </w:r>
    </w:p>
    <w:p w:rsidR="001A6BF3" w:rsidRPr="002F3305" w:rsidRDefault="001A6BF3" w:rsidP="00F144DE">
      <w:pPr>
        <w:jc w:val="right"/>
        <w:rPr>
          <w:rFonts w:ascii="Calibri" w:hAnsi="Calibri"/>
        </w:rPr>
      </w:pPr>
    </w:p>
    <w:p w:rsidR="00544036" w:rsidRDefault="003F6AE7" w:rsidP="00F144DE">
      <w:pPr>
        <w:jc w:val="both"/>
        <w:rPr>
          <w:rFonts w:ascii="Calibri" w:hAnsi="Calibri"/>
          <w:i/>
          <w:iCs/>
        </w:rPr>
      </w:pPr>
      <w:r w:rsidRPr="003F6AE7">
        <w:rPr>
          <w:rFonts w:ascii="Calibri" w:hAnsi="Calibri"/>
          <w:i/>
          <w:iCs/>
        </w:rPr>
        <w:t>Relevez toutes les formes de conditionnel et classez-les en fonction de leur valeur modale, en indiquant à quel temps</w:t>
      </w:r>
      <w:r w:rsidR="00030274">
        <w:rPr>
          <w:rFonts w:ascii="Calibri" w:hAnsi="Calibri"/>
          <w:i/>
          <w:iCs/>
        </w:rPr>
        <w:t xml:space="preserve"> et quelle personne</w:t>
      </w:r>
      <w:r w:rsidRPr="003F6AE7">
        <w:rPr>
          <w:rFonts w:ascii="Calibri" w:hAnsi="Calibri"/>
          <w:i/>
          <w:iCs/>
        </w:rPr>
        <w:t xml:space="preserve"> elles sont conjuguées.</w:t>
      </w:r>
    </w:p>
    <w:p w:rsidR="00E1157F" w:rsidRPr="003F6AE7" w:rsidRDefault="00E1157F" w:rsidP="00F144DE">
      <w:pPr>
        <w:jc w:val="both"/>
        <w:rPr>
          <w:rFonts w:ascii="Calibri" w:hAnsi="Calibri"/>
          <w:i/>
          <w:iCs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194"/>
        <w:gridCol w:w="2802"/>
        <w:gridCol w:w="3632"/>
      </w:tblGrid>
      <w:tr w:rsidR="003F6AE7" w:rsidRPr="003F6AE7" w:rsidTr="003F6AE7">
        <w:tc>
          <w:tcPr>
            <w:tcW w:w="3227" w:type="dxa"/>
          </w:tcPr>
          <w:p w:rsidR="003F6AE7" w:rsidRPr="003F6AE7" w:rsidRDefault="003F6AE7" w:rsidP="00F144DE">
            <w:pPr>
              <w:jc w:val="both"/>
              <w:rPr>
                <w:rFonts w:ascii="Calibri" w:hAnsi="Calibri"/>
                <w:i/>
                <w:iCs/>
              </w:rPr>
            </w:pPr>
            <w:r w:rsidRPr="003F6AE7">
              <w:rPr>
                <w:rFonts w:ascii="Calibri" w:hAnsi="Calibri"/>
                <w:i/>
                <w:iCs/>
              </w:rPr>
              <w:t>Valeur modale</w:t>
            </w:r>
            <w:r w:rsidR="005C7DE8">
              <w:rPr>
                <w:rFonts w:ascii="Calibri" w:hAnsi="Calibri"/>
                <w:i/>
                <w:iCs/>
              </w:rPr>
              <w:t xml:space="preserve"> du conditionnel</w:t>
            </w:r>
          </w:p>
        </w:tc>
        <w:tc>
          <w:tcPr>
            <w:tcW w:w="2835" w:type="dxa"/>
          </w:tcPr>
          <w:p w:rsidR="003F6AE7" w:rsidRPr="003F6AE7" w:rsidRDefault="003F6AE7" w:rsidP="00F144DE">
            <w:pPr>
              <w:jc w:val="both"/>
              <w:rPr>
                <w:rFonts w:ascii="Calibri" w:hAnsi="Calibri"/>
                <w:i/>
                <w:iCs/>
              </w:rPr>
            </w:pPr>
            <w:r w:rsidRPr="003F6AE7">
              <w:rPr>
                <w:rFonts w:ascii="Calibri" w:hAnsi="Calibri"/>
                <w:i/>
                <w:iCs/>
              </w:rPr>
              <w:t>Forme</w:t>
            </w:r>
            <w:r w:rsidR="0026166D">
              <w:rPr>
                <w:rFonts w:ascii="Calibri" w:hAnsi="Calibri"/>
                <w:i/>
                <w:iCs/>
              </w:rPr>
              <w:t xml:space="preserve"> relevée</w:t>
            </w:r>
          </w:p>
        </w:tc>
        <w:tc>
          <w:tcPr>
            <w:tcW w:w="3685" w:type="dxa"/>
          </w:tcPr>
          <w:p w:rsidR="003F6AE7" w:rsidRPr="003F6AE7" w:rsidRDefault="003F6AE7" w:rsidP="00F144DE">
            <w:pPr>
              <w:jc w:val="both"/>
              <w:rPr>
                <w:rFonts w:ascii="Calibri" w:hAnsi="Calibri"/>
                <w:i/>
                <w:iCs/>
              </w:rPr>
            </w:pPr>
            <w:r w:rsidRPr="003F6AE7">
              <w:rPr>
                <w:rFonts w:ascii="Calibri" w:hAnsi="Calibri"/>
                <w:i/>
                <w:iCs/>
              </w:rPr>
              <w:t>Temps</w:t>
            </w:r>
            <w:r w:rsidR="00030274">
              <w:rPr>
                <w:rFonts w:ascii="Calibri" w:hAnsi="Calibri"/>
                <w:i/>
                <w:iCs/>
              </w:rPr>
              <w:t xml:space="preserve"> et personne</w:t>
            </w:r>
          </w:p>
        </w:tc>
      </w:tr>
      <w:tr w:rsidR="003F6AE7" w:rsidTr="003F6AE7">
        <w:tc>
          <w:tcPr>
            <w:tcW w:w="3227" w:type="dxa"/>
          </w:tcPr>
          <w:p w:rsidR="003F6AE7" w:rsidRPr="003F6AE7" w:rsidRDefault="003F6AE7" w:rsidP="004E091F">
            <w:pPr>
              <w:rPr>
                <w:rFonts w:ascii="Calibri" w:hAnsi="Calibri"/>
                <w:i/>
                <w:iCs/>
              </w:rPr>
            </w:pPr>
            <w:r w:rsidRPr="003F6AE7">
              <w:rPr>
                <w:rFonts w:ascii="Calibri" w:hAnsi="Calibri"/>
                <w:i/>
                <w:iCs/>
              </w:rPr>
              <w:t>Indiquer le futur dans le passé</w:t>
            </w:r>
          </w:p>
        </w:tc>
        <w:tc>
          <w:tcPr>
            <w:tcW w:w="2835" w:type="dxa"/>
          </w:tcPr>
          <w:p w:rsidR="003F6AE7" w:rsidRDefault="003F6AE7" w:rsidP="00F144DE">
            <w:pPr>
              <w:jc w:val="both"/>
              <w:rPr>
                <w:rFonts w:ascii="Calibri" w:hAnsi="Calibri"/>
              </w:rPr>
            </w:pPr>
          </w:p>
          <w:p w:rsidR="004E091F" w:rsidRDefault="004E091F" w:rsidP="00F144DE">
            <w:pPr>
              <w:jc w:val="both"/>
              <w:rPr>
                <w:rFonts w:ascii="Calibri" w:hAnsi="Calibri"/>
              </w:rPr>
            </w:pPr>
          </w:p>
          <w:p w:rsidR="004E091F" w:rsidRDefault="004E091F" w:rsidP="00F144DE">
            <w:pPr>
              <w:jc w:val="both"/>
              <w:rPr>
                <w:rFonts w:ascii="Calibri" w:hAnsi="Calibri"/>
              </w:rPr>
            </w:pPr>
          </w:p>
        </w:tc>
        <w:tc>
          <w:tcPr>
            <w:tcW w:w="3685" w:type="dxa"/>
          </w:tcPr>
          <w:p w:rsidR="003F6AE7" w:rsidRDefault="003F6AE7" w:rsidP="00F144DE">
            <w:pPr>
              <w:jc w:val="both"/>
              <w:rPr>
                <w:rFonts w:ascii="Calibri" w:hAnsi="Calibri"/>
              </w:rPr>
            </w:pPr>
          </w:p>
        </w:tc>
      </w:tr>
      <w:tr w:rsidR="003F6AE7" w:rsidTr="003F6AE7">
        <w:tc>
          <w:tcPr>
            <w:tcW w:w="3227" w:type="dxa"/>
          </w:tcPr>
          <w:p w:rsidR="003F6AE7" w:rsidRPr="003F6AE7" w:rsidRDefault="003F6AE7" w:rsidP="004E091F">
            <w:pPr>
              <w:rPr>
                <w:rFonts w:ascii="Calibri" w:hAnsi="Calibri"/>
                <w:i/>
                <w:iCs/>
              </w:rPr>
            </w:pPr>
            <w:r w:rsidRPr="003F6AE7">
              <w:rPr>
                <w:rFonts w:ascii="Calibri" w:hAnsi="Calibri"/>
                <w:i/>
                <w:iCs/>
              </w:rPr>
              <w:t>Indiquer l’hypothèse (potentiel, irréel du présent ou contrefactuel</w:t>
            </w:r>
            <w:r w:rsidR="004E091F">
              <w:rPr>
                <w:rFonts w:ascii="Calibri" w:hAnsi="Calibri"/>
                <w:i/>
                <w:iCs/>
              </w:rPr>
              <w:t>)</w:t>
            </w:r>
          </w:p>
        </w:tc>
        <w:tc>
          <w:tcPr>
            <w:tcW w:w="2835" w:type="dxa"/>
          </w:tcPr>
          <w:p w:rsidR="003F6AE7" w:rsidRDefault="003D7019" w:rsidP="00F144DE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Sauriez (potentiel)</w:t>
            </w:r>
          </w:p>
          <w:p w:rsidR="004E091F" w:rsidRDefault="003D7019" w:rsidP="003D7019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Serait (ir</w:t>
            </w:r>
            <w:bookmarkStart w:id="0" w:name="_GoBack"/>
            <w:bookmarkEnd w:id="0"/>
            <w:r>
              <w:rPr>
                <w:rFonts w:ascii="Calibri" w:hAnsi="Calibri"/>
              </w:rPr>
              <w:t>réel du présent)</w:t>
            </w:r>
          </w:p>
        </w:tc>
        <w:tc>
          <w:tcPr>
            <w:tcW w:w="3685" w:type="dxa"/>
          </w:tcPr>
          <w:p w:rsidR="003D7019" w:rsidRDefault="003D7019" w:rsidP="00F144DE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Présent, P4</w:t>
            </w:r>
          </w:p>
          <w:p w:rsidR="003F6AE7" w:rsidRDefault="003D7019" w:rsidP="00F144DE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Présent, P3</w:t>
            </w:r>
          </w:p>
        </w:tc>
      </w:tr>
    </w:tbl>
    <w:p w:rsidR="006B7751" w:rsidRDefault="006B7751" w:rsidP="00F144DE">
      <w:pPr>
        <w:jc w:val="both"/>
        <w:rPr>
          <w:rFonts w:ascii="Calibri" w:hAnsi="Calibri"/>
        </w:rPr>
      </w:pPr>
    </w:p>
    <w:sectPr w:rsidR="006B7751" w:rsidSect="001D6D46">
      <w:pgSz w:w="11906" w:h="16838"/>
      <w:pgMar w:top="1134" w:right="1134" w:bottom="1134" w:left="1134" w:header="0" w:footer="0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4264" w:rsidRDefault="00044264" w:rsidP="00211031">
      <w:pPr>
        <w:rPr>
          <w:rFonts w:hint="eastAsia"/>
        </w:rPr>
      </w:pPr>
      <w:r>
        <w:separator/>
      </w:r>
    </w:p>
  </w:endnote>
  <w:endnote w:type="continuationSeparator" w:id="0">
    <w:p w:rsidR="00044264" w:rsidRDefault="00044264" w:rsidP="0021103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4264" w:rsidRDefault="00044264" w:rsidP="00211031">
      <w:pPr>
        <w:rPr>
          <w:rFonts w:hint="eastAsia"/>
        </w:rPr>
      </w:pPr>
      <w:r>
        <w:separator/>
      </w:r>
    </w:p>
  </w:footnote>
  <w:footnote w:type="continuationSeparator" w:id="0">
    <w:p w:rsidR="00044264" w:rsidRDefault="00044264" w:rsidP="00211031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DA0D1F"/>
    <w:multiLevelType w:val="hybridMultilevel"/>
    <w:tmpl w:val="19FE9146"/>
    <w:lvl w:ilvl="0" w:tplc="040C000B">
      <w:start w:val="1"/>
      <w:numFmt w:val="bullet"/>
      <w:lvlText w:val=""/>
      <w:lvlJc w:val="left"/>
      <w:pPr>
        <w:ind w:left="14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A45"/>
    <w:rsid w:val="00003C82"/>
    <w:rsid w:val="00004AFB"/>
    <w:rsid w:val="00006127"/>
    <w:rsid w:val="000071CC"/>
    <w:rsid w:val="0001673D"/>
    <w:rsid w:val="00030274"/>
    <w:rsid w:val="00040D8F"/>
    <w:rsid w:val="00043B35"/>
    <w:rsid w:val="00044264"/>
    <w:rsid w:val="00044756"/>
    <w:rsid w:val="000651EA"/>
    <w:rsid w:val="000668BA"/>
    <w:rsid w:val="00093252"/>
    <w:rsid w:val="0009695D"/>
    <w:rsid w:val="000A10C3"/>
    <w:rsid w:val="000B1D8A"/>
    <w:rsid w:val="000B3B2B"/>
    <w:rsid w:val="000B7469"/>
    <w:rsid w:val="000C56A7"/>
    <w:rsid w:val="000C6D1F"/>
    <w:rsid w:val="000C775B"/>
    <w:rsid w:val="000D44FE"/>
    <w:rsid w:val="000D6395"/>
    <w:rsid w:val="000E656E"/>
    <w:rsid w:val="000F7552"/>
    <w:rsid w:val="0012232A"/>
    <w:rsid w:val="001264D9"/>
    <w:rsid w:val="00126B82"/>
    <w:rsid w:val="0012733F"/>
    <w:rsid w:val="00130E97"/>
    <w:rsid w:val="00130F13"/>
    <w:rsid w:val="00137C61"/>
    <w:rsid w:val="0014033C"/>
    <w:rsid w:val="00144900"/>
    <w:rsid w:val="00163E14"/>
    <w:rsid w:val="00174B5F"/>
    <w:rsid w:val="00176440"/>
    <w:rsid w:val="00195C67"/>
    <w:rsid w:val="001A23B5"/>
    <w:rsid w:val="001A6BF3"/>
    <w:rsid w:val="001B3318"/>
    <w:rsid w:val="001B70FF"/>
    <w:rsid w:val="001C0421"/>
    <w:rsid w:val="001D5E5B"/>
    <w:rsid w:val="001D6D46"/>
    <w:rsid w:val="001F0DAE"/>
    <w:rsid w:val="001F6EDE"/>
    <w:rsid w:val="00211031"/>
    <w:rsid w:val="00215DBC"/>
    <w:rsid w:val="0023750C"/>
    <w:rsid w:val="00243D13"/>
    <w:rsid w:val="002534E5"/>
    <w:rsid w:val="0025522F"/>
    <w:rsid w:val="002563EC"/>
    <w:rsid w:val="0026166D"/>
    <w:rsid w:val="002840CD"/>
    <w:rsid w:val="0028557A"/>
    <w:rsid w:val="00292419"/>
    <w:rsid w:val="002A45E6"/>
    <w:rsid w:val="002C5FB5"/>
    <w:rsid w:val="002E5292"/>
    <w:rsid w:val="002E542F"/>
    <w:rsid w:val="002F3305"/>
    <w:rsid w:val="00322772"/>
    <w:rsid w:val="0032341F"/>
    <w:rsid w:val="003342B1"/>
    <w:rsid w:val="003342B6"/>
    <w:rsid w:val="00340C39"/>
    <w:rsid w:val="00343CED"/>
    <w:rsid w:val="00365194"/>
    <w:rsid w:val="0037449D"/>
    <w:rsid w:val="003750D9"/>
    <w:rsid w:val="00386887"/>
    <w:rsid w:val="0038728C"/>
    <w:rsid w:val="003903B0"/>
    <w:rsid w:val="003A0E6C"/>
    <w:rsid w:val="003A4E36"/>
    <w:rsid w:val="003A6056"/>
    <w:rsid w:val="003B0816"/>
    <w:rsid w:val="003B16E0"/>
    <w:rsid w:val="003B5F16"/>
    <w:rsid w:val="003C33C5"/>
    <w:rsid w:val="003D7019"/>
    <w:rsid w:val="003D7FB8"/>
    <w:rsid w:val="003E0B10"/>
    <w:rsid w:val="003E49A4"/>
    <w:rsid w:val="003E7C73"/>
    <w:rsid w:val="003F1165"/>
    <w:rsid w:val="003F3A79"/>
    <w:rsid w:val="003F6AE7"/>
    <w:rsid w:val="00404276"/>
    <w:rsid w:val="00415388"/>
    <w:rsid w:val="004173FD"/>
    <w:rsid w:val="0042273E"/>
    <w:rsid w:val="00433087"/>
    <w:rsid w:val="004445A9"/>
    <w:rsid w:val="00460160"/>
    <w:rsid w:val="004702A4"/>
    <w:rsid w:val="00480304"/>
    <w:rsid w:val="00495B42"/>
    <w:rsid w:val="004A1F34"/>
    <w:rsid w:val="004B6E8A"/>
    <w:rsid w:val="004B7698"/>
    <w:rsid w:val="004D462A"/>
    <w:rsid w:val="004E091F"/>
    <w:rsid w:val="004E6517"/>
    <w:rsid w:val="004E6C8A"/>
    <w:rsid w:val="00504B42"/>
    <w:rsid w:val="00535D2B"/>
    <w:rsid w:val="005376AD"/>
    <w:rsid w:val="00544036"/>
    <w:rsid w:val="0055078C"/>
    <w:rsid w:val="00550A2F"/>
    <w:rsid w:val="00560127"/>
    <w:rsid w:val="00560649"/>
    <w:rsid w:val="00560ADB"/>
    <w:rsid w:val="005657EF"/>
    <w:rsid w:val="005803C5"/>
    <w:rsid w:val="00591533"/>
    <w:rsid w:val="00597F43"/>
    <w:rsid w:val="005A3391"/>
    <w:rsid w:val="005A3740"/>
    <w:rsid w:val="005B290B"/>
    <w:rsid w:val="005B311E"/>
    <w:rsid w:val="005C7DE8"/>
    <w:rsid w:val="005D1005"/>
    <w:rsid w:val="005D53FD"/>
    <w:rsid w:val="005D608C"/>
    <w:rsid w:val="005F4109"/>
    <w:rsid w:val="006056DB"/>
    <w:rsid w:val="006164EB"/>
    <w:rsid w:val="00623A15"/>
    <w:rsid w:val="00627FFB"/>
    <w:rsid w:val="00634B2F"/>
    <w:rsid w:val="0063738A"/>
    <w:rsid w:val="00657795"/>
    <w:rsid w:val="00661E7B"/>
    <w:rsid w:val="00667632"/>
    <w:rsid w:val="0067006B"/>
    <w:rsid w:val="00686AA9"/>
    <w:rsid w:val="00687E19"/>
    <w:rsid w:val="00691E8B"/>
    <w:rsid w:val="00697D7D"/>
    <w:rsid w:val="006B7751"/>
    <w:rsid w:val="006E0351"/>
    <w:rsid w:val="006E24D0"/>
    <w:rsid w:val="0071669D"/>
    <w:rsid w:val="0072589A"/>
    <w:rsid w:val="0072768D"/>
    <w:rsid w:val="00741131"/>
    <w:rsid w:val="0074177A"/>
    <w:rsid w:val="00746414"/>
    <w:rsid w:val="00754594"/>
    <w:rsid w:val="00760D12"/>
    <w:rsid w:val="00772D21"/>
    <w:rsid w:val="00773B45"/>
    <w:rsid w:val="007952D0"/>
    <w:rsid w:val="007A243C"/>
    <w:rsid w:val="007D4A88"/>
    <w:rsid w:val="007E2641"/>
    <w:rsid w:val="007E40F3"/>
    <w:rsid w:val="007F020F"/>
    <w:rsid w:val="007F0EF4"/>
    <w:rsid w:val="00823DBC"/>
    <w:rsid w:val="00824CA9"/>
    <w:rsid w:val="0083617B"/>
    <w:rsid w:val="0084075E"/>
    <w:rsid w:val="00846264"/>
    <w:rsid w:val="00860D5A"/>
    <w:rsid w:val="00884845"/>
    <w:rsid w:val="0088673A"/>
    <w:rsid w:val="008879DD"/>
    <w:rsid w:val="00893BB7"/>
    <w:rsid w:val="0089405A"/>
    <w:rsid w:val="0089636D"/>
    <w:rsid w:val="008A73D0"/>
    <w:rsid w:val="008B09DE"/>
    <w:rsid w:val="008B1E6A"/>
    <w:rsid w:val="008B2D6C"/>
    <w:rsid w:val="008B4444"/>
    <w:rsid w:val="008C37BC"/>
    <w:rsid w:val="008C6E39"/>
    <w:rsid w:val="008D004A"/>
    <w:rsid w:val="008D63B3"/>
    <w:rsid w:val="008F6609"/>
    <w:rsid w:val="00915B7B"/>
    <w:rsid w:val="00916BF0"/>
    <w:rsid w:val="00916DF5"/>
    <w:rsid w:val="0092161B"/>
    <w:rsid w:val="009237B0"/>
    <w:rsid w:val="00926235"/>
    <w:rsid w:val="009321C0"/>
    <w:rsid w:val="009346C3"/>
    <w:rsid w:val="00937B31"/>
    <w:rsid w:val="0096057D"/>
    <w:rsid w:val="00960AD9"/>
    <w:rsid w:val="00975266"/>
    <w:rsid w:val="00986C8F"/>
    <w:rsid w:val="009C5362"/>
    <w:rsid w:val="009F21E4"/>
    <w:rsid w:val="00A026EC"/>
    <w:rsid w:val="00A12580"/>
    <w:rsid w:val="00A12653"/>
    <w:rsid w:val="00A156E8"/>
    <w:rsid w:val="00A20D6E"/>
    <w:rsid w:val="00A22FA5"/>
    <w:rsid w:val="00A32779"/>
    <w:rsid w:val="00A3503E"/>
    <w:rsid w:val="00A4718C"/>
    <w:rsid w:val="00A72B9E"/>
    <w:rsid w:val="00A823C6"/>
    <w:rsid w:val="00A82B4B"/>
    <w:rsid w:val="00A91930"/>
    <w:rsid w:val="00A925B0"/>
    <w:rsid w:val="00A9357C"/>
    <w:rsid w:val="00A952FF"/>
    <w:rsid w:val="00AA0A2B"/>
    <w:rsid w:val="00AA27A5"/>
    <w:rsid w:val="00AB0453"/>
    <w:rsid w:val="00AB0D28"/>
    <w:rsid w:val="00AB2075"/>
    <w:rsid w:val="00AB6FB3"/>
    <w:rsid w:val="00AC3716"/>
    <w:rsid w:val="00AD12DB"/>
    <w:rsid w:val="00AF512F"/>
    <w:rsid w:val="00AF7128"/>
    <w:rsid w:val="00B02FEE"/>
    <w:rsid w:val="00B05185"/>
    <w:rsid w:val="00B11D43"/>
    <w:rsid w:val="00B16BAB"/>
    <w:rsid w:val="00B20EB8"/>
    <w:rsid w:val="00B338DD"/>
    <w:rsid w:val="00B34572"/>
    <w:rsid w:val="00B37F3E"/>
    <w:rsid w:val="00B43A45"/>
    <w:rsid w:val="00B46CB9"/>
    <w:rsid w:val="00B57777"/>
    <w:rsid w:val="00B663FF"/>
    <w:rsid w:val="00B70234"/>
    <w:rsid w:val="00B74653"/>
    <w:rsid w:val="00B86153"/>
    <w:rsid w:val="00BA0800"/>
    <w:rsid w:val="00BA4682"/>
    <w:rsid w:val="00BB46F6"/>
    <w:rsid w:val="00BC01A5"/>
    <w:rsid w:val="00BE68AB"/>
    <w:rsid w:val="00C133BE"/>
    <w:rsid w:val="00C15DFB"/>
    <w:rsid w:val="00C17CB3"/>
    <w:rsid w:val="00C24A30"/>
    <w:rsid w:val="00C2571B"/>
    <w:rsid w:val="00C32582"/>
    <w:rsid w:val="00C340F8"/>
    <w:rsid w:val="00C63B39"/>
    <w:rsid w:val="00C768C5"/>
    <w:rsid w:val="00C80CF2"/>
    <w:rsid w:val="00C85DD8"/>
    <w:rsid w:val="00CB1B3A"/>
    <w:rsid w:val="00CC547E"/>
    <w:rsid w:val="00CF6FB7"/>
    <w:rsid w:val="00D00CC9"/>
    <w:rsid w:val="00D0143B"/>
    <w:rsid w:val="00D04339"/>
    <w:rsid w:val="00D2315E"/>
    <w:rsid w:val="00D237F8"/>
    <w:rsid w:val="00D26F26"/>
    <w:rsid w:val="00D42E97"/>
    <w:rsid w:val="00D4533A"/>
    <w:rsid w:val="00D55A62"/>
    <w:rsid w:val="00D76E7C"/>
    <w:rsid w:val="00D8286A"/>
    <w:rsid w:val="00D944CC"/>
    <w:rsid w:val="00D978CF"/>
    <w:rsid w:val="00DA3EC5"/>
    <w:rsid w:val="00DA55F8"/>
    <w:rsid w:val="00DE587C"/>
    <w:rsid w:val="00DE6E50"/>
    <w:rsid w:val="00E00C04"/>
    <w:rsid w:val="00E0105E"/>
    <w:rsid w:val="00E03911"/>
    <w:rsid w:val="00E074B2"/>
    <w:rsid w:val="00E1157F"/>
    <w:rsid w:val="00E12CFB"/>
    <w:rsid w:val="00E15D3B"/>
    <w:rsid w:val="00E1797B"/>
    <w:rsid w:val="00E44B8A"/>
    <w:rsid w:val="00E51D3E"/>
    <w:rsid w:val="00E57CF3"/>
    <w:rsid w:val="00E60463"/>
    <w:rsid w:val="00E67614"/>
    <w:rsid w:val="00E72A89"/>
    <w:rsid w:val="00E7532C"/>
    <w:rsid w:val="00E77FB4"/>
    <w:rsid w:val="00E87645"/>
    <w:rsid w:val="00E9239C"/>
    <w:rsid w:val="00EA1268"/>
    <w:rsid w:val="00EA51F9"/>
    <w:rsid w:val="00EB06AF"/>
    <w:rsid w:val="00EC0A8C"/>
    <w:rsid w:val="00EC4899"/>
    <w:rsid w:val="00EE4300"/>
    <w:rsid w:val="00EE482A"/>
    <w:rsid w:val="00EF4F50"/>
    <w:rsid w:val="00F110DE"/>
    <w:rsid w:val="00F144DE"/>
    <w:rsid w:val="00F278FE"/>
    <w:rsid w:val="00F30262"/>
    <w:rsid w:val="00F31857"/>
    <w:rsid w:val="00F372D3"/>
    <w:rsid w:val="00F378F0"/>
    <w:rsid w:val="00F40022"/>
    <w:rsid w:val="00F475D8"/>
    <w:rsid w:val="00F72049"/>
    <w:rsid w:val="00F7410A"/>
    <w:rsid w:val="00F752FA"/>
    <w:rsid w:val="00F771A8"/>
    <w:rsid w:val="00F9517D"/>
    <w:rsid w:val="00FA44B4"/>
    <w:rsid w:val="00FA59AE"/>
    <w:rsid w:val="00FA6F73"/>
    <w:rsid w:val="00FB4CD8"/>
    <w:rsid w:val="00FE0982"/>
    <w:rsid w:val="00FE7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C04F1"/>
  <w15:docId w15:val="{CFBD023D-AABA-482B-ADC1-71D5DF8D0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Arial"/>
        <w:kern w:val="2"/>
        <w:szCs w:val="24"/>
        <w:lang w:val="fr-FR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sdetexte">
    <w:name w:val="Body Text"/>
    <w:basedOn w:val="Normal"/>
    <w:pPr>
      <w:spacing w:after="140" w:line="276" w:lineRule="auto"/>
    </w:pPr>
  </w:style>
  <w:style w:type="paragraph" w:styleId="Liste">
    <w:name w:val="List"/>
    <w:basedOn w:val="Corpsdetexte"/>
  </w:style>
  <w:style w:type="paragraph" w:styleId="Lgend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table" w:styleId="Grilledutableau">
    <w:name w:val="Table Grid"/>
    <w:basedOn w:val="TableauNormal"/>
    <w:uiPriority w:val="39"/>
    <w:rsid w:val="00BE68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EE4300"/>
    <w:rPr>
      <w:rFonts w:ascii="Segoe UI" w:hAnsi="Segoe UI" w:cs="Mangal"/>
      <w:sz w:val="18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E4300"/>
    <w:rPr>
      <w:rFonts w:ascii="Segoe UI" w:hAnsi="Segoe UI" w:cs="Mangal"/>
      <w:sz w:val="18"/>
      <w:szCs w:val="16"/>
    </w:rPr>
  </w:style>
  <w:style w:type="paragraph" w:styleId="Paragraphedeliste">
    <w:name w:val="List Paragraph"/>
    <w:basedOn w:val="Normal"/>
    <w:uiPriority w:val="34"/>
    <w:qFormat/>
    <w:rsid w:val="00C63B39"/>
    <w:pPr>
      <w:ind w:left="720"/>
      <w:contextualSpacing/>
    </w:pPr>
    <w:rPr>
      <w:rFonts w:cs="Mangal"/>
      <w:szCs w:val="21"/>
    </w:rPr>
  </w:style>
  <w:style w:type="paragraph" w:styleId="En-tte">
    <w:name w:val="header"/>
    <w:basedOn w:val="Normal"/>
    <w:link w:val="En-tteCar"/>
    <w:uiPriority w:val="99"/>
    <w:unhideWhenUsed/>
    <w:rsid w:val="00211031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En-tteCar">
    <w:name w:val="En-tête Car"/>
    <w:basedOn w:val="Policepardfaut"/>
    <w:link w:val="En-tte"/>
    <w:uiPriority w:val="99"/>
    <w:rsid w:val="00211031"/>
    <w:rPr>
      <w:rFonts w:cs="Mangal"/>
      <w:sz w:val="24"/>
      <w:szCs w:val="21"/>
    </w:rPr>
  </w:style>
  <w:style w:type="paragraph" w:styleId="Pieddepage">
    <w:name w:val="footer"/>
    <w:basedOn w:val="Normal"/>
    <w:link w:val="PieddepageCar"/>
    <w:uiPriority w:val="99"/>
    <w:unhideWhenUsed/>
    <w:rsid w:val="00211031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PieddepageCar">
    <w:name w:val="Pied de page Car"/>
    <w:basedOn w:val="Policepardfaut"/>
    <w:link w:val="Pieddepage"/>
    <w:uiPriority w:val="99"/>
    <w:rsid w:val="00211031"/>
    <w:rPr>
      <w:rFonts w:cs="Mangal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656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506</Words>
  <Characters>2787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Elodie PINEL</dc:creator>
  <dc:description/>
  <cp:lastModifiedBy>Elodie PINEL</cp:lastModifiedBy>
  <cp:revision>4</cp:revision>
  <dcterms:created xsi:type="dcterms:W3CDTF">2020-03-23T09:31:00Z</dcterms:created>
  <dcterms:modified xsi:type="dcterms:W3CDTF">2020-03-23T09:34:00Z</dcterms:modified>
  <dc:language>fr-FR</dc:language>
</cp:coreProperties>
</file>