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C3" w:rsidRPr="009105C3" w:rsidRDefault="009105C3" w:rsidP="009105C3">
      <w:pPr>
        <w:jc w:val="center"/>
        <w:rPr>
          <w:b/>
        </w:rPr>
      </w:pPr>
      <w:bookmarkStart w:id="0" w:name="_GoBack"/>
      <w:bookmarkEnd w:id="0"/>
      <w:r w:rsidRPr="009105C3">
        <w:rPr>
          <w:b/>
        </w:rPr>
        <w:t xml:space="preserve">Explication linéaire du texte de Romain Gary, </w:t>
      </w:r>
      <w:r w:rsidRPr="009105C3">
        <w:rPr>
          <w:b/>
          <w:i/>
        </w:rPr>
        <w:t>La Promesse de l’aube</w:t>
      </w:r>
      <w:r w:rsidR="00FF78B5">
        <w:rPr>
          <w:b/>
        </w:rPr>
        <w:t>, II, 28</w:t>
      </w:r>
    </w:p>
    <w:p w:rsidR="00DC16A5" w:rsidRPr="009105C3" w:rsidRDefault="00DC16A5" w:rsidP="00DC16A5">
      <w:pPr>
        <w:rPr>
          <w:u w:val="single"/>
        </w:rPr>
      </w:pPr>
      <w:r w:rsidRPr="009105C3">
        <w:rPr>
          <w:u w:val="single"/>
        </w:rPr>
        <w:t>Eléments d’analyse</w:t>
      </w:r>
    </w:p>
    <w:p w:rsidR="009105C3" w:rsidRPr="009105C3" w:rsidRDefault="00FF78B5" w:rsidP="009105C3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La peur panique du fils de décevoir sa mère (« Je ne me décidais pas » jusqu’à « comme un chien »)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8"/>
        <w:gridCol w:w="2298"/>
        <w:gridCol w:w="2353"/>
        <w:gridCol w:w="2353"/>
      </w:tblGrid>
      <w:tr w:rsidR="009105C3" w:rsidTr="00DF7F1C">
        <w:tc>
          <w:tcPr>
            <w:tcW w:w="2058" w:type="dxa"/>
          </w:tcPr>
          <w:p w:rsidR="009105C3" w:rsidRDefault="009105C3" w:rsidP="00DF7F1C"/>
        </w:tc>
        <w:tc>
          <w:tcPr>
            <w:tcW w:w="2298" w:type="dxa"/>
          </w:tcPr>
          <w:p w:rsidR="009105C3" w:rsidRPr="009105C3" w:rsidRDefault="009105C3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Citation</w:t>
            </w:r>
          </w:p>
        </w:tc>
        <w:tc>
          <w:tcPr>
            <w:tcW w:w="2353" w:type="dxa"/>
          </w:tcPr>
          <w:p w:rsidR="009105C3" w:rsidRPr="009105C3" w:rsidRDefault="009105C3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Relevé de procédés littéraires</w:t>
            </w:r>
          </w:p>
        </w:tc>
        <w:tc>
          <w:tcPr>
            <w:tcW w:w="2353" w:type="dxa"/>
          </w:tcPr>
          <w:p w:rsidR="009105C3" w:rsidRPr="009105C3" w:rsidRDefault="009105C3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Sens des procédés littéraires relevés</w:t>
            </w:r>
          </w:p>
        </w:tc>
      </w:tr>
      <w:tr w:rsidR="009105C3" w:rsidTr="00DF7F1C">
        <w:tc>
          <w:tcPr>
            <w:tcW w:w="2058" w:type="dxa"/>
          </w:tcPr>
          <w:p w:rsidR="009105C3" w:rsidRDefault="009105C3" w:rsidP="00DF7F1C">
            <w:r>
              <w:t>1</w:t>
            </w:r>
          </w:p>
          <w:p w:rsidR="009105C3" w:rsidRDefault="009105C3" w:rsidP="00DF7F1C"/>
          <w:p w:rsidR="009105C3" w:rsidRDefault="009105C3" w:rsidP="00DF7F1C"/>
          <w:p w:rsidR="009105C3" w:rsidRDefault="009105C3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9105C3" w:rsidRDefault="009105C3" w:rsidP="00DF7F1C">
            <w:r>
              <w:t xml:space="preserve">2 </w:t>
            </w:r>
          </w:p>
          <w:p w:rsidR="009105C3" w:rsidRDefault="009105C3" w:rsidP="00DF7F1C"/>
          <w:p w:rsidR="009105C3" w:rsidRDefault="009105C3" w:rsidP="00DF7F1C"/>
          <w:p w:rsidR="00697088" w:rsidRDefault="00697088" w:rsidP="00DF7F1C"/>
          <w:p w:rsidR="00697088" w:rsidRDefault="00697088" w:rsidP="00DF7F1C"/>
          <w:p w:rsidR="00697088" w:rsidRDefault="00697088" w:rsidP="00DF7F1C"/>
          <w:p w:rsidR="009105C3" w:rsidRDefault="009105C3" w:rsidP="00DF7F1C">
            <w:r>
              <w:t>3</w:t>
            </w:r>
            <w:r w:rsidR="00697088">
              <w:t xml:space="preserve"> </w:t>
            </w:r>
          </w:p>
          <w:p w:rsidR="009105C3" w:rsidRDefault="009105C3" w:rsidP="00DF7F1C"/>
        </w:tc>
        <w:tc>
          <w:tcPr>
            <w:tcW w:w="2298" w:type="dxa"/>
          </w:tcPr>
          <w:p w:rsidR="009105C3" w:rsidRDefault="00697088" w:rsidP="00697088">
            <w:r>
              <w:t>« </w:t>
            </w:r>
            <w:proofErr w:type="gramStart"/>
            <w:r>
              <w:t>échec</w:t>
            </w:r>
            <w:proofErr w:type="gramEnd"/>
            <w:r>
              <w:t> », « coups de pied », « quitter », « déserter », « disparaître », « consternation », « incompréhension », « vomissements », « traîner », « vomir »</w:t>
            </w:r>
          </w:p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>
            <w:r>
              <w:t>« </w:t>
            </w:r>
            <w:proofErr w:type="gramStart"/>
            <w:r>
              <w:t>comme</w:t>
            </w:r>
            <w:proofErr w:type="gramEnd"/>
            <w:r>
              <w:t xml:space="preserve"> un chien »</w:t>
            </w:r>
          </w:p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>
            <w:r>
              <w:t>Marseille, Cannes, Nice ; huit jours, en arrivant à, à tout jamais, tout le parcours, à dix minutes, soudain</w:t>
            </w:r>
          </w:p>
        </w:tc>
        <w:tc>
          <w:tcPr>
            <w:tcW w:w="2353" w:type="dxa"/>
          </w:tcPr>
          <w:p w:rsidR="00697088" w:rsidRDefault="00697088" w:rsidP="00DF7F1C">
            <w:r>
              <w:t>Connotations négatives</w:t>
            </w:r>
          </w:p>
          <w:p w:rsidR="009105C3" w:rsidRDefault="00697088" w:rsidP="00DF7F1C">
            <w:r>
              <w:t>CL de la fuite (échec, quitter, déserter, disparaître)</w:t>
            </w:r>
          </w:p>
          <w:p w:rsidR="00697088" w:rsidRDefault="00697088" w:rsidP="00DF7F1C">
            <w:r>
              <w:t xml:space="preserve">CL de la souffrance physique (répétition de « coups de pied », dérivation </w:t>
            </w:r>
            <w:proofErr w:type="gramStart"/>
            <w:r>
              <w:t>de  «</w:t>
            </w:r>
            <w:proofErr w:type="gramEnd"/>
            <w:r>
              <w:t> vomissements » et « vomir »)</w:t>
            </w:r>
          </w:p>
          <w:p w:rsidR="00697088" w:rsidRDefault="00697088" w:rsidP="00DF7F1C"/>
          <w:p w:rsidR="00697088" w:rsidRDefault="00697088" w:rsidP="00697088">
            <w:r>
              <w:t>Comparaison négative ; déshumanisation</w:t>
            </w:r>
          </w:p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/>
          <w:p w:rsidR="00697088" w:rsidRDefault="00697088" w:rsidP="00697088">
            <w:r>
              <w:t>Indications de lieux et de temps + CC de lieux et de temps</w:t>
            </w:r>
          </w:p>
        </w:tc>
        <w:tc>
          <w:tcPr>
            <w:tcW w:w="2353" w:type="dxa"/>
          </w:tcPr>
          <w:p w:rsidR="009105C3" w:rsidRDefault="00697088" w:rsidP="00DF7F1C">
            <w:r>
              <w:t xml:space="preserve">L’échec essuyé par le narrateur (il n’a pas été nommé sous-lieutenant) est violent pour lui mais il s’en sent responsable et ne veut pas imposer cette violence à sa mère. </w:t>
            </w:r>
          </w:p>
          <w:p w:rsidR="00697088" w:rsidRDefault="00697088" w:rsidP="00DF7F1C"/>
          <w:p w:rsidR="00697088" w:rsidRDefault="00697088" w:rsidP="00DF7F1C"/>
          <w:p w:rsidR="00697088" w:rsidRDefault="00697088" w:rsidP="00DF7F1C"/>
          <w:p w:rsidR="00697088" w:rsidRDefault="00697088" w:rsidP="00DF7F1C">
            <w:r>
              <w:t>Le narrateur se sent déshumanisé par son échec, qu’il ressent comme une faute envers sa mère</w:t>
            </w:r>
          </w:p>
          <w:p w:rsidR="00697088" w:rsidRDefault="00697088" w:rsidP="00DF7F1C"/>
          <w:p w:rsidR="00697088" w:rsidRDefault="00697088" w:rsidP="00DF7F1C">
            <w:r>
              <w:t>Le malaise du narrateur s’intensifie à mesure que sa ville d’arrivée, Nice, approche et que le temps passe.</w:t>
            </w:r>
          </w:p>
        </w:tc>
      </w:tr>
    </w:tbl>
    <w:p w:rsidR="009105C3" w:rsidRDefault="009105C3" w:rsidP="009105C3">
      <w:pPr>
        <w:pStyle w:val="Paragraphedeliste"/>
        <w:ind w:left="1080"/>
      </w:pPr>
    </w:p>
    <w:p w:rsidR="003F7CA0" w:rsidRPr="009105C3" w:rsidRDefault="00FF78B5" w:rsidP="009105C3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Le coup de génie du fils pour sauver les apparences (« Ce fut seulement » jusqu’à « faisait de moi »)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8"/>
        <w:gridCol w:w="2298"/>
        <w:gridCol w:w="2353"/>
        <w:gridCol w:w="2353"/>
      </w:tblGrid>
      <w:tr w:rsidR="00AE7FD1" w:rsidTr="00AE7FD1">
        <w:tc>
          <w:tcPr>
            <w:tcW w:w="2058" w:type="dxa"/>
          </w:tcPr>
          <w:p w:rsidR="00AE7FD1" w:rsidRDefault="00AE7FD1" w:rsidP="00AE7FD1"/>
        </w:tc>
        <w:tc>
          <w:tcPr>
            <w:tcW w:w="2298" w:type="dxa"/>
          </w:tcPr>
          <w:p w:rsidR="00AE7FD1" w:rsidRPr="009105C3" w:rsidRDefault="00AE7FD1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Citation</w:t>
            </w:r>
          </w:p>
        </w:tc>
        <w:tc>
          <w:tcPr>
            <w:tcW w:w="2353" w:type="dxa"/>
          </w:tcPr>
          <w:p w:rsidR="00AE7FD1" w:rsidRPr="009105C3" w:rsidRDefault="00AE7FD1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Relevé de procédés littéraires</w:t>
            </w:r>
          </w:p>
        </w:tc>
        <w:tc>
          <w:tcPr>
            <w:tcW w:w="2353" w:type="dxa"/>
          </w:tcPr>
          <w:p w:rsidR="00AE7FD1" w:rsidRPr="009105C3" w:rsidRDefault="00AE7FD1" w:rsidP="009105C3">
            <w:pPr>
              <w:jc w:val="center"/>
              <w:rPr>
                <w:b/>
              </w:rPr>
            </w:pPr>
            <w:r w:rsidRPr="009105C3">
              <w:rPr>
                <w:b/>
              </w:rPr>
              <w:t>Sens des procédés littéraires relevés</w:t>
            </w:r>
          </w:p>
        </w:tc>
      </w:tr>
      <w:tr w:rsidR="00AE7FD1" w:rsidTr="00AE7FD1">
        <w:tc>
          <w:tcPr>
            <w:tcW w:w="2058" w:type="dxa"/>
          </w:tcPr>
          <w:p w:rsidR="00AE7FD1" w:rsidRDefault="00AE7FD1" w:rsidP="00AE7FD1">
            <w:r>
              <w:t>1</w:t>
            </w:r>
            <w:r w:rsidR="009636A0">
              <w:t xml:space="preserve"> </w:t>
            </w:r>
          </w:p>
          <w:p w:rsidR="00AE7FD1" w:rsidRDefault="00AE7FD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AE7FD1" w:rsidRDefault="00AE7FD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AE7FD1" w:rsidRDefault="00AE7FD1" w:rsidP="00AE7FD1">
            <w:r>
              <w:t xml:space="preserve">2 </w:t>
            </w:r>
          </w:p>
          <w:p w:rsidR="00AE7FD1" w:rsidRDefault="00AE7FD1" w:rsidP="00AE7FD1"/>
          <w:p w:rsidR="00AE7FD1" w:rsidRDefault="00AE7FD1" w:rsidP="00AE7FD1"/>
          <w:p w:rsidR="009105C3" w:rsidRDefault="009105C3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AE7FD1" w:rsidRDefault="00AE7FD1" w:rsidP="00AE7FD1">
            <w:r>
              <w:t>3</w:t>
            </w:r>
          </w:p>
        </w:tc>
        <w:tc>
          <w:tcPr>
            <w:tcW w:w="2298" w:type="dxa"/>
          </w:tcPr>
          <w:p w:rsidR="00AE7FD1" w:rsidRDefault="00462751" w:rsidP="00462751">
            <w:r>
              <w:lastRenderedPageBreak/>
              <w:t>« Ce fut seulement à dix minutes de l’entrée en gare que j’eus soudain une véritable inspiration. »</w:t>
            </w:r>
          </w:p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>
            <w:r>
              <w:t>« Ce fut …que », « Ce qu’il fallait… c’était », « Cela, j’étais… »</w:t>
            </w:r>
          </w:p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/>
          <w:p w:rsidR="00462751" w:rsidRDefault="00462751" w:rsidP="00462751">
            <w:r>
              <w:t>« inspiration », « idée d’un mensonge très simple, très plausible », « image »</w:t>
            </w:r>
          </w:p>
        </w:tc>
        <w:tc>
          <w:tcPr>
            <w:tcW w:w="2353" w:type="dxa"/>
          </w:tcPr>
          <w:p w:rsidR="00AE7FD1" w:rsidRDefault="00462751" w:rsidP="00AE7FD1">
            <w:r>
              <w:lastRenderedPageBreak/>
              <w:t>Passé simple de l’indicatif =&gt; action subite et qui change radicalement la situation</w:t>
            </w:r>
          </w:p>
          <w:p w:rsidR="00462751" w:rsidRDefault="00462751" w:rsidP="00AE7FD1">
            <w:r>
              <w:t>Tournure emphatique : ce fut + que</w:t>
            </w:r>
          </w:p>
          <w:p w:rsidR="00462751" w:rsidRDefault="00462751" w:rsidP="00AE7FD1">
            <w:r>
              <w:t>Connotation positive : inspiration</w:t>
            </w:r>
          </w:p>
          <w:p w:rsidR="00462751" w:rsidRDefault="00462751" w:rsidP="00AE7FD1"/>
          <w:p w:rsidR="00462751" w:rsidRDefault="00462751" w:rsidP="00AE7FD1">
            <w:r>
              <w:t xml:space="preserve">Tournures emphatiques qui insistent sur un élément : véritable </w:t>
            </w:r>
            <w:r>
              <w:lastRenderedPageBreak/>
              <w:t>inspiration, sauver l’image de la France</w:t>
            </w:r>
          </w:p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>
            <w:r>
              <w:t>CL de l’apparence et de l’invention</w:t>
            </w:r>
          </w:p>
        </w:tc>
        <w:tc>
          <w:tcPr>
            <w:tcW w:w="2353" w:type="dxa"/>
          </w:tcPr>
          <w:p w:rsidR="00AE7FD1" w:rsidRDefault="00462751" w:rsidP="00AE7FD1">
            <w:r>
              <w:lastRenderedPageBreak/>
              <w:t>La situation intolérable que vit le narrateur trouve une issue imprévue, inattendue et heureuse, qui change le cours des choses.</w:t>
            </w:r>
          </w:p>
          <w:p w:rsidR="00462751" w:rsidRDefault="00462751" w:rsidP="00AE7FD1"/>
          <w:p w:rsidR="00462751" w:rsidRDefault="00462751" w:rsidP="00AE7FD1"/>
          <w:p w:rsidR="00462751" w:rsidRDefault="00462751" w:rsidP="00AE7FD1"/>
          <w:p w:rsidR="00462751" w:rsidRDefault="00462751" w:rsidP="00AE7FD1">
            <w:r>
              <w:t xml:space="preserve">Le narrateur met en avant ce qui compte le plus pour sa mère et qui doit donc </w:t>
            </w:r>
            <w:r>
              <w:lastRenderedPageBreak/>
              <w:t>apparaître en premier dans ce qu’il va lui dire : le fait de pouvoir faire confiance dans la France, leur terre d’accueil.</w:t>
            </w:r>
          </w:p>
          <w:p w:rsidR="00462751" w:rsidRDefault="00462751" w:rsidP="00AE7FD1"/>
          <w:p w:rsidR="00462751" w:rsidRDefault="00462751" w:rsidP="00AE7FD1">
            <w:r>
              <w:t xml:space="preserve">Le narrateur se révèle être un auteur même avec sa mère : il </w:t>
            </w:r>
            <w:proofErr w:type="spellStart"/>
            <w:r>
              <w:t>ré-écrit</w:t>
            </w:r>
            <w:proofErr w:type="spellEnd"/>
            <w:r>
              <w:t xml:space="preserve"> la réalité pour qu’elle la supporte.</w:t>
            </w:r>
          </w:p>
        </w:tc>
      </w:tr>
    </w:tbl>
    <w:p w:rsidR="009105C3" w:rsidRDefault="009105C3" w:rsidP="00FF78B5"/>
    <w:sectPr w:rsidR="0091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4D6"/>
    <w:multiLevelType w:val="hybridMultilevel"/>
    <w:tmpl w:val="F9AA9850"/>
    <w:lvl w:ilvl="0" w:tplc="9F2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EB9"/>
    <w:multiLevelType w:val="hybridMultilevel"/>
    <w:tmpl w:val="86DC4FDA"/>
    <w:lvl w:ilvl="0" w:tplc="BA6A2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1B69"/>
    <w:multiLevelType w:val="hybridMultilevel"/>
    <w:tmpl w:val="0AF484E6"/>
    <w:lvl w:ilvl="0" w:tplc="BB1EF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0"/>
    <w:rsid w:val="001B70F7"/>
    <w:rsid w:val="003041B5"/>
    <w:rsid w:val="003C0002"/>
    <w:rsid w:val="003F7CA0"/>
    <w:rsid w:val="00462751"/>
    <w:rsid w:val="00697088"/>
    <w:rsid w:val="009105C3"/>
    <w:rsid w:val="009636A0"/>
    <w:rsid w:val="009E2D62"/>
    <w:rsid w:val="00A51002"/>
    <w:rsid w:val="00AE7FD1"/>
    <w:rsid w:val="00C3518D"/>
    <w:rsid w:val="00DC16A5"/>
    <w:rsid w:val="00DE202E"/>
    <w:rsid w:val="00FA14A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3427"/>
  <w15:chartTrackingRefBased/>
  <w15:docId w15:val="{C45708DA-3CB1-45D6-96F3-BB6999D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C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5</cp:revision>
  <dcterms:created xsi:type="dcterms:W3CDTF">2020-03-17T14:03:00Z</dcterms:created>
  <dcterms:modified xsi:type="dcterms:W3CDTF">2020-03-17T14:22:00Z</dcterms:modified>
</cp:coreProperties>
</file>